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FFC3B" w14:textId="22EFAA80" w:rsidR="00C001FD" w:rsidRPr="000E1148" w:rsidRDefault="001665E4" w:rsidP="00BE698B">
      <w:pPr>
        <w:pStyle w:val="TitelDokumentart"/>
      </w:pPr>
      <w:bookmarkStart w:id="0" w:name="_Toc224889587"/>
      <w:r>
        <w:t>Wegleitung</w:t>
      </w:r>
    </w:p>
    <w:p w14:paraId="027C2394" w14:textId="5EAC6661" w:rsidR="000E1148" w:rsidRDefault="001665E4" w:rsidP="000E1148">
      <w:pPr>
        <w:pStyle w:val="Haupttitel"/>
      </w:pPr>
      <w:bookmarkStart w:id="1" w:name="_Toc224889588"/>
      <w:bookmarkEnd w:id="0"/>
      <w:r>
        <w:t>HR-Assistentin /</w:t>
      </w:r>
      <w:r>
        <w:br/>
        <w:t>HR-Assistent</w:t>
      </w:r>
    </w:p>
    <w:p w14:paraId="3E783A3E" w14:textId="5D3E241F" w:rsidR="001665E4" w:rsidRDefault="001665E4" w:rsidP="000E1148">
      <w:pPr>
        <w:pStyle w:val="Haupttitel"/>
      </w:pPr>
      <w:r>
        <w:t>VSH Management</w:t>
      </w:r>
    </w:p>
    <w:p w14:paraId="4E2BD19F" w14:textId="77777777" w:rsidR="001665E4" w:rsidRDefault="001665E4" w:rsidP="000E1148">
      <w:pPr>
        <w:pStyle w:val="Haupttitel"/>
      </w:pPr>
    </w:p>
    <w:p w14:paraId="6F6D8475" w14:textId="215DEB3A" w:rsidR="003C1AA1" w:rsidRDefault="001665E4" w:rsidP="001665E4">
      <w:pPr>
        <w:suppressAutoHyphens/>
        <w:spacing w:line="720" w:lineRule="exact"/>
      </w:pPr>
      <w:r w:rsidRPr="001665E4">
        <w:rPr>
          <w:rFonts w:eastAsia="MS Gothic"/>
          <w:sz w:val="44"/>
          <w:szCs w:val="44"/>
        </w:rPr>
        <w:t>Gesamtschweizerisch anerkannter</w:t>
      </w:r>
      <w:r>
        <w:rPr>
          <w:rFonts w:eastAsia="MS Gothic"/>
          <w:sz w:val="44"/>
          <w:szCs w:val="44"/>
        </w:rPr>
        <w:t xml:space="preserve"> </w:t>
      </w:r>
      <w:r w:rsidRPr="001665E4">
        <w:rPr>
          <w:rFonts w:eastAsia="MS Gothic"/>
          <w:sz w:val="44"/>
          <w:szCs w:val="44"/>
        </w:rPr>
        <w:t>Abschluss VSH Management mit Äquivalenz HRSE</w:t>
      </w:r>
    </w:p>
    <w:bookmarkEnd w:id="1"/>
    <w:p w14:paraId="48A79F45" w14:textId="1FFFCF9B" w:rsidR="00C87C3E" w:rsidRPr="0040684C" w:rsidRDefault="00CE7444" w:rsidP="000E1148">
      <w:pPr>
        <w:sectPr w:rsidR="00C87C3E" w:rsidRPr="0040684C" w:rsidSect="000E1148">
          <w:headerReference w:type="even" r:id="rId11"/>
          <w:headerReference w:type="default" r:id="rId12"/>
          <w:footerReference w:type="default" r:id="rId13"/>
          <w:headerReference w:type="first" r:id="rId14"/>
          <w:footerReference w:type="first" r:id="rId15"/>
          <w:pgSz w:w="11899" w:h="16838"/>
          <w:pgMar w:top="1418" w:right="1701" w:bottom="1701" w:left="1701" w:header="4536" w:footer="851" w:gutter="0"/>
          <w:cols w:space="720"/>
          <w:titlePg/>
          <w:docGrid w:linePitch="299"/>
        </w:sectPr>
      </w:pPr>
      <w:r>
        <w:rPr>
          <w:noProof/>
        </w:rPr>
        <mc:AlternateContent>
          <mc:Choice Requires="wps">
            <w:drawing>
              <wp:anchor distT="0" distB="0" distL="114300" distR="114300" simplePos="0" relativeHeight="251659264" behindDoc="0" locked="1" layoutInCell="1" allowOverlap="1" wp14:anchorId="5BCC9CAD" wp14:editId="53A381F9">
                <wp:simplePos x="0" y="0"/>
                <wp:positionH relativeFrom="page">
                  <wp:posOffset>1080135</wp:posOffset>
                </wp:positionH>
                <wp:positionV relativeFrom="page">
                  <wp:posOffset>8641080</wp:posOffset>
                </wp:positionV>
                <wp:extent cx="5385600" cy="568800"/>
                <wp:effectExtent l="0" t="0" r="0" b="3175"/>
                <wp:wrapNone/>
                <wp:docPr id="855432506" name="Textfeld 2"/>
                <wp:cNvGraphicFramePr/>
                <a:graphic xmlns:a="http://schemas.openxmlformats.org/drawingml/2006/main">
                  <a:graphicData uri="http://schemas.microsoft.com/office/word/2010/wordprocessingShape">
                    <wps:wsp>
                      <wps:cNvSpPr txBox="1"/>
                      <wps:spPr>
                        <a:xfrm>
                          <a:off x="0" y="0"/>
                          <a:ext cx="5385600" cy="568800"/>
                        </a:xfrm>
                        <a:prstGeom prst="rect">
                          <a:avLst/>
                        </a:prstGeom>
                        <a:noFill/>
                        <a:ln w="6350">
                          <a:noFill/>
                        </a:ln>
                      </wps:spPr>
                      <wps:txbx>
                        <w:txbxContent>
                          <w:p w14:paraId="33C21F87" w14:textId="03B9F09B" w:rsidR="00CE7444" w:rsidRDefault="00CE7444" w:rsidP="0064510D">
                            <w:r w:rsidRPr="0040684C">
                              <w:t>Ausgabe 20</w:t>
                            </w:r>
                            <w:r w:rsidR="001665E4">
                              <w:t>25</w:t>
                            </w:r>
                          </w:p>
                          <w:p w14:paraId="39403B7C" w14:textId="77777777" w:rsidR="0064510D" w:rsidRDefault="0064510D" w:rsidP="0064510D">
                            <w:r>
                              <w:t>© VSH</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CC9CAD" id="_x0000_t202" coordsize="21600,21600" o:spt="202" path="m,l,21600r21600,l21600,xe">
                <v:stroke joinstyle="miter"/>
                <v:path gradientshapeok="t" o:connecttype="rect"/>
              </v:shapetype>
              <v:shape id="Textfeld 2" o:spid="_x0000_s1026" type="#_x0000_t202" style="position:absolute;margin-left:85.05pt;margin-top:680.4pt;width:424.05pt;height:44.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" filled="f" stroked="f" strokeweight=".5pt">
                <v:textbox inset="0,0,0,0">
                  <w:txbxContent>
                    <w:p w14:paraId="33C21F87" w14:textId="03B9F09B" w:rsidR="00CE7444" w:rsidRDefault="00CE7444" w:rsidP="0064510D">
                      <w:r w:rsidRPr="0040684C">
                        <w:t>Ausgabe 20</w:t>
                      </w:r>
                      <w:r w:rsidR="001665E4">
                        <w:t>25</w:t>
                      </w:r>
                    </w:p>
                    <w:p w14:paraId="39403B7C" w14:textId="77777777" w:rsidR="0064510D" w:rsidRDefault="0064510D" w:rsidP="0064510D">
                      <w:r>
                        <w:t>© VSH</w:t>
                      </w:r>
                    </w:p>
                  </w:txbxContent>
                </v:textbox>
                <w10:wrap anchorx="page" anchory="page"/>
                <w10:anchorlock/>
              </v:shape>
            </w:pict>
          </mc:Fallback>
        </mc:AlternateContent>
      </w:r>
    </w:p>
    <w:p w14:paraId="619600B7" w14:textId="77777777" w:rsidR="001159AA" w:rsidRPr="00164433" w:rsidRDefault="001159AA" w:rsidP="00BE4A93">
      <w:pPr>
        <w:pStyle w:val="Inhaltsverzeichnisberschrift"/>
      </w:pPr>
      <w:r w:rsidRPr="00164433">
        <w:lastRenderedPageBreak/>
        <w:t>Inhaltsverzeichnis</w:t>
      </w:r>
    </w:p>
    <w:p w14:paraId="62C06C13" w14:textId="1FD70CD3" w:rsidR="007011C4" w:rsidRDefault="00CA6FA0">
      <w:pPr>
        <w:pStyle w:val="Verzeichnis1"/>
        <w:rPr>
          <w:rFonts w:asciiTheme="minorHAnsi" w:eastAsiaTheme="minorEastAsia" w:hAnsiTheme="minorHAnsi" w:cstheme="minorBidi"/>
          <w:b w:val="0"/>
          <w:noProof/>
          <w:kern w:val="2"/>
          <w:sz w:val="24"/>
          <w:szCs w:val="24"/>
          <w:lang w:eastAsia="de-DE"/>
          <w14:ligatures w14:val="standardContextual"/>
        </w:rPr>
      </w:pPr>
      <w:r w:rsidRPr="00D52E9F">
        <w:rPr>
          <w:rFonts w:cs="Arial"/>
        </w:rPr>
        <w:fldChar w:fldCharType="begin"/>
      </w:r>
      <w:r w:rsidR="00EE6CC1" w:rsidRPr="00D52E9F">
        <w:rPr>
          <w:rFonts w:cs="Arial"/>
        </w:rPr>
        <w:instrText xml:space="preserve"> </w:instrText>
      </w:r>
      <w:r w:rsidR="0097024C" w:rsidRPr="00D52E9F">
        <w:rPr>
          <w:rFonts w:cs="Arial"/>
        </w:rPr>
        <w:instrText>TOC</w:instrText>
      </w:r>
      <w:r w:rsidR="00EE6CC1" w:rsidRPr="00D52E9F">
        <w:rPr>
          <w:rFonts w:cs="Arial"/>
        </w:rPr>
        <w:instrText xml:space="preserve"> \o "1-3" </w:instrText>
      </w:r>
      <w:r w:rsidRPr="00D52E9F">
        <w:rPr>
          <w:rFonts w:cs="Arial"/>
        </w:rPr>
        <w:fldChar w:fldCharType="separate"/>
      </w:r>
      <w:r w:rsidR="007011C4">
        <w:rPr>
          <w:noProof/>
        </w:rPr>
        <w:t>1.</w:t>
      </w:r>
      <w:r w:rsidR="007011C4">
        <w:rPr>
          <w:rFonts w:asciiTheme="minorHAnsi" w:eastAsiaTheme="minorEastAsia" w:hAnsiTheme="minorHAnsi" w:cstheme="minorBidi"/>
          <w:b w:val="0"/>
          <w:noProof/>
          <w:kern w:val="2"/>
          <w:sz w:val="24"/>
          <w:szCs w:val="24"/>
          <w:lang w:eastAsia="de-DE"/>
          <w14:ligatures w14:val="standardContextual"/>
        </w:rPr>
        <w:tab/>
      </w:r>
      <w:r w:rsidR="007011C4">
        <w:rPr>
          <w:noProof/>
        </w:rPr>
        <w:t>Allgemeines</w:t>
      </w:r>
      <w:r w:rsidR="007011C4">
        <w:rPr>
          <w:noProof/>
        </w:rPr>
        <w:tab/>
      </w:r>
      <w:r w:rsidR="007011C4">
        <w:rPr>
          <w:noProof/>
        </w:rPr>
        <w:fldChar w:fldCharType="begin"/>
      </w:r>
      <w:r w:rsidR="007011C4">
        <w:rPr>
          <w:noProof/>
        </w:rPr>
        <w:instrText xml:space="preserve"> PAGEREF _Toc213870035 \h </w:instrText>
      </w:r>
      <w:r w:rsidR="007011C4">
        <w:rPr>
          <w:noProof/>
        </w:rPr>
      </w:r>
      <w:r w:rsidR="007011C4">
        <w:rPr>
          <w:noProof/>
        </w:rPr>
        <w:fldChar w:fldCharType="separate"/>
      </w:r>
      <w:r w:rsidR="007011C4">
        <w:rPr>
          <w:noProof/>
        </w:rPr>
        <w:t>3</w:t>
      </w:r>
      <w:r w:rsidR="007011C4">
        <w:rPr>
          <w:noProof/>
        </w:rPr>
        <w:fldChar w:fldCharType="end"/>
      </w:r>
    </w:p>
    <w:p w14:paraId="0AFF08BF" w14:textId="486A7E5F" w:rsidR="007011C4" w:rsidRDefault="007011C4">
      <w:pPr>
        <w:pStyle w:val="Verzeichnis1"/>
        <w:rPr>
          <w:rFonts w:asciiTheme="minorHAnsi" w:eastAsiaTheme="minorEastAsia" w:hAnsiTheme="minorHAnsi" w:cstheme="minorBidi"/>
          <w:b w:val="0"/>
          <w:noProof/>
          <w:kern w:val="2"/>
          <w:sz w:val="24"/>
          <w:szCs w:val="24"/>
          <w:lang w:eastAsia="de-DE"/>
          <w14:ligatures w14:val="standardContextual"/>
        </w:rPr>
      </w:pPr>
      <w:r w:rsidRPr="00782E81">
        <w:rPr>
          <w:rFonts w:cs="Arial"/>
          <w:noProof/>
        </w:rPr>
        <w:t>2.</w:t>
      </w:r>
      <w:r>
        <w:rPr>
          <w:rFonts w:asciiTheme="minorHAnsi" w:eastAsiaTheme="minorEastAsia" w:hAnsiTheme="minorHAnsi" w:cstheme="minorBidi"/>
          <w:b w:val="0"/>
          <w:noProof/>
          <w:kern w:val="2"/>
          <w:sz w:val="24"/>
          <w:szCs w:val="24"/>
          <w:lang w:eastAsia="de-DE"/>
          <w14:ligatures w14:val="standardContextual"/>
        </w:rPr>
        <w:tab/>
      </w:r>
      <w:r w:rsidRPr="00782E81">
        <w:rPr>
          <w:rFonts w:cs="Arial"/>
          <w:noProof/>
        </w:rPr>
        <w:t>Ausbildung, Praxis und Zweck</w:t>
      </w:r>
      <w:r>
        <w:rPr>
          <w:noProof/>
        </w:rPr>
        <w:tab/>
      </w:r>
      <w:r>
        <w:rPr>
          <w:noProof/>
        </w:rPr>
        <w:fldChar w:fldCharType="begin"/>
      </w:r>
      <w:r>
        <w:rPr>
          <w:noProof/>
        </w:rPr>
        <w:instrText xml:space="preserve"> PAGEREF _Toc213870036 \h </w:instrText>
      </w:r>
      <w:r>
        <w:rPr>
          <w:noProof/>
        </w:rPr>
      </w:r>
      <w:r>
        <w:rPr>
          <w:noProof/>
        </w:rPr>
        <w:fldChar w:fldCharType="separate"/>
      </w:r>
      <w:r>
        <w:rPr>
          <w:noProof/>
        </w:rPr>
        <w:t>3</w:t>
      </w:r>
      <w:r>
        <w:rPr>
          <w:noProof/>
        </w:rPr>
        <w:fldChar w:fldCharType="end"/>
      </w:r>
    </w:p>
    <w:p w14:paraId="74FF33D1" w14:textId="77B28506" w:rsidR="007011C4" w:rsidRDefault="007011C4">
      <w:pPr>
        <w:pStyle w:val="Verzeichnis1"/>
        <w:rPr>
          <w:rFonts w:asciiTheme="minorHAnsi" w:eastAsiaTheme="minorEastAsia" w:hAnsiTheme="minorHAnsi" w:cstheme="minorBidi"/>
          <w:b w:val="0"/>
          <w:noProof/>
          <w:kern w:val="2"/>
          <w:sz w:val="24"/>
          <w:szCs w:val="24"/>
          <w:lang w:eastAsia="de-DE"/>
          <w14:ligatures w14:val="standardContextual"/>
        </w:rPr>
      </w:pPr>
      <w:r w:rsidRPr="00782E81">
        <w:rPr>
          <w:rFonts w:cs="Arial"/>
          <w:noProof/>
        </w:rPr>
        <w:t>3.</w:t>
      </w:r>
      <w:r>
        <w:rPr>
          <w:rFonts w:asciiTheme="minorHAnsi" w:eastAsiaTheme="minorEastAsia" w:hAnsiTheme="minorHAnsi" w:cstheme="minorBidi"/>
          <w:b w:val="0"/>
          <w:noProof/>
          <w:kern w:val="2"/>
          <w:sz w:val="24"/>
          <w:szCs w:val="24"/>
          <w:lang w:eastAsia="de-DE"/>
          <w14:ligatures w14:val="standardContextual"/>
        </w:rPr>
        <w:tab/>
      </w:r>
      <w:r w:rsidRPr="00782E81">
        <w:rPr>
          <w:rFonts w:cs="Arial"/>
          <w:noProof/>
        </w:rPr>
        <w:t>Erteilung des Diploms VSH Management</w:t>
      </w:r>
      <w:r>
        <w:rPr>
          <w:noProof/>
        </w:rPr>
        <w:tab/>
      </w:r>
      <w:r>
        <w:rPr>
          <w:noProof/>
        </w:rPr>
        <w:fldChar w:fldCharType="begin"/>
      </w:r>
      <w:r>
        <w:rPr>
          <w:noProof/>
        </w:rPr>
        <w:instrText xml:space="preserve"> PAGEREF _Toc213870037 \h </w:instrText>
      </w:r>
      <w:r>
        <w:rPr>
          <w:noProof/>
        </w:rPr>
      </w:r>
      <w:r>
        <w:rPr>
          <w:noProof/>
        </w:rPr>
        <w:fldChar w:fldCharType="separate"/>
      </w:r>
      <w:r>
        <w:rPr>
          <w:noProof/>
        </w:rPr>
        <w:t>3</w:t>
      </w:r>
      <w:r>
        <w:rPr>
          <w:noProof/>
        </w:rPr>
        <w:fldChar w:fldCharType="end"/>
      </w:r>
    </w:p>
    <w:p w14:paraId="7D73CE1C" w14:textId="032B8AD2" w:rsidR="007011C4" w:rsidRDefault="007011C4">
      <w:pPr>
        <w:pStyle w:val="Verzeichnis1"/>
        <w:rPr>
          <w:rFonts w:asciiTheme="minorHAnsi" w:eastAsiaTheme="minorEastAsia" w:hAnsiTheme="minorHAnsi" w:cstheme="minorBidi"/>
          <w:b w:val="0"/>
          <w:noProof/>
          <w:kern w:val="2"/>
          <w:sz w:val="24"/>
          <w:szCs w:val="24"/>
          <w:lang w:eastAsia="de-DE"/>
          <w14:ligatures w14:val="standardContextual"/>
        </w:rPr>
      </w:pPr>
      <w:r w:rsidRPr="00782E81">
        <w:rPr>
          <w:rFonts w:cs="Arial"/>
          <w:noProof/>
        </w:rPr>
        <w:t>4.</w:t>
      </w:r>
      <w:r>
        <w:rPr>
          <w:rFonts w:asciiTheme="minorHAnsi" w:eastAsiaTheme="minorEastAsia" w:hAnsiTheme="minorHAnsi" w:cstheme="minorBidi"/>
          <w:b w:val="0"/>
          <w:noProof/>
          <w:kern w:val="2"/>
          <w:sz w:val="24"/>
          <w:szCs w:val="24"/>
          <w:lang w:eastAsia="de-DE"/>
          <w14:ligatures w14:val="standardContextual"/>
        </w:rPr>
        <w:tab/>
      </w:r>
      <w:r w:rsidRPr="00782E81">
        <w:rPr>
          <w:rFonts w:cs="Arial"/>
          <w:noProof/>
        </w:rPr>
        <w:t>Leistungsziele</w:t>
      </w:r>
      <w:r>
        <w:rPr>
          <w:noProof/>
        </w:rPr>
        <w:tab/>
      </w:r>
      <w:r>
        <w:rPr>
          <w:noProof/>
        </w:rPr>
        <w:fldChar w:fldCharType="begin"/>
      </w:r>
      <w:r>
        <w:rPr>
          <w:noProof/>
        </w:rPr>
        <w:instrText xml:space="preserve"> PAGEREF _Toc213870038 \h </w:instrText>
      </w:r>
      <w:r>
        <w:rPr>
          <w:noProof/>
        </w:rPr>
      </w:r>
      <w:r>
        <w:rPr>
          <w:noProof/>
        </w:rPr>
        <w:fldChar w:fldCharType="separate"/>
      </w:r>
      <w:r>
        <w:rPr>
          <w:noProof/>
        </w:rPr>
        <w:t>4</w:t>
      </w:r>
      <w:r>
        <w:rPr>
          <w:noProof/>
        </w:rPr>
        <w:fldChar w:fldCharType="end"/>
      </w:r>
    </w:p>
    <w:p w14:paraId="5EB70BAB" w14:textId="1DB52BE4" w:rsidR="007011C4" w:rsidRDefault="007011C4">
      <w:pPr>
        <w:pStyle w:val="Verzeichnis1"/>
        <w:rPr>
          <w:rFonts w:asciiTheme="minorHAnsi" w:eastAsiaTheme="minorEastAsia" w:hAnsiTheme="minorHAnsi" w:cstheme="minorBidi"/>
          <w:b w:val="0"/>
          <w:noProof/>
          <w:kern w:val="2"/>
          <w:sz w:val="24"/>
          <w:szCs w:val="24"/>
          <w:lang w:eastAsia="de-DE"/>
          <w14:ligatures w14:val="standardContextual"/>
        </w:rPr>
      </w:pPr>
      <w:r>
        <w:rPr>
          <w:noProof/>
        </w:rPr>
        <w:t>5.</w:t>
      </w:r>
      <w:r>
        <w:rPr>
          <w:rFonts w:asciiTheme="minorHAnsi" w:eastAsiaTheme="minorEastAsia" w:hAnsiTheme="minorHAnsi" w:cstheme="minorBidi"/>
          <w:b w:val="0"/>
          <w:noProof/>
          <w:kern w:val="2"/>
          <w:sz w:val="24"/>
          <w:szCs w:val="24"/>
          <w:lang w:eastAsia="de-DE"/>
          <w14:ligatures w14:val="standardContextual"/>
        </w:rPr>
        <w:tab/>
      </w:r>
      <w:r w:rsidRPr="00782E81">
        <w:rPr>
          <w:rFonts w:cs="Arial"/>
          <w:noProof/>
        </w:rPr>
        <w:t>Taxonomie</w:t>
      </w:r>
      <w:r>
        <w:rPr>
          <w:noProof/>
        </w:rPr>
        <w:tab/>
      </w:r>
      <w:r>
        <w:rPr>
          <w:noProof/>
        </w:rPr>
        <w:fldChar w:fldCharType="begin"/>
      </w:r>
      <w:r>
        <w:rPr>
          <w:noProof/>
        </w:rPr>
        <w:instrText xml:space="preserve"> PAGEREF _Toc213870039 \h </w:instrText>
      </w:r>
      <w:r>
        <w:rPr>
          <w:noProof/>
        </w:rPr>
      </w:r>
      <w:r>
        <w:rPr>
          <w:noProof/>
        </w:rPr>
        <w:fldChar w:fldCharType="separate"/>
      </w:r>
      <w:r>
        <w:rPr>
          <w:noProof/>
        </w:rPr>
        <w:t>8</w:t>
      </w:r>
      <w:r>
        <w:rPr>
          <w:noProof/>
        </w:rPr>
        <w:fldChar w:fldCharType="end"/>
      </w:r>
    </w:p>
    <w:p w14:paraId="2F4796EF" w14:textId="1DE4F366" w:rsidR="007011C4" w:rsidRDefault="007011C4">
      <w:pPr>
        <w:pStyle w:val="Verzeichnis1"/>
        <w:rPr>
          <w:rFonts w:asciiTheme="minorHAnsi" w:eastAsiaTheme="minorEastAsia" w:hAnsiTheme="minorHAnsi" w:cstheme="minorBidi"/>
          <w:b w:val="0"/>
          <w:noProof/>
          <w:kern w:val="2"/>
          <w:sz w:val="24"/>
          <w:szCs w:val="24"/>
          <w:lang w:eastAsia="de-DE"/>
          <w14:ligatures w14:val="standardContextual"/>
        </w:rPr>
      </w:pPr>
      <w:r>
        <w:rPr>
          <w:noProof/>
        </w:rPr>
        <w:t>6.</w:t>
      </w:r>
      <w:r>
        <w:rPr>
          <w:rFonts w:asciiTheme="minorHAnsi" w:eastAsiaTheme="minorEastAsia" w:hAnsiTheme="minorHAnsi" w:cstheme="minorBidi"/>
          <w:b w:val="0"/>
          <w:noProof/>
          <w:kern w:val="2"/>
          <w:sz w:val="24"/>
          <w:szCs w:val="24"/>
          <w:lang w:eastAsia="de-DE"/>
          <w14:ligatures w14:val="standardContextual"/>
        </w:rPr>
        <w:tab/>
      </w:r>
      <w:r w:rsidRPr="00782E81">
        <w:rPr>
          <w:rFonts w:cs="Arial"/>
          <w:noProof/>
        </w:rPr>
        <w:t>Erlaubte Hilfsmittel</w:t>
      </w:r>
      <w:r>
        <w:rPr>
          <w:noProof/>
        </w:rPr>
        <w:tab/>
      </w:r>
      <w:r>
        <w:rPr>
          <w:noProof/>
        </w:rPr>
        <w:fldChar w:fldCharType="begin"/>
      </w:r>
      <w:r>
        <w:rPr>
          <w:noProof/>
        </w:rPr>
        <w:instrText xml:space="preserve"> PAGEREF _Toc213870040 \h </w:instrText>
      </w:r>
      <w:r>
        <w:rPr>
          <w:noProof/>
        </w:rPr>
      </w:r>
      <w:r>
        <w:rPr>
          <w:noProof/>
        </w:rPr>
        <w:fldChar w:fldCharType="separate"/>
      </w:r>
      <w:r>
        <w:rPr>
          <w:noProof/>
        </w:rPr>
        <w:t>8</w:t>
      </w:r>
      <w:r>
        <w:rPr>
          <w:noProof/>
        </w:rPr>
        <w:fldChar w:fldCharType="end"/>
      </w:r>
    </w:p>
    <w:p w14:paraId="6876134E" w14:textId="6D725550" w:rsidR="007011C4" w:rsidRDefault="007011C4">
      <w:pPr>
        <w:pStyle w:val="Verzeichnis1"/>
        <w:rPr>
          <w:rFonts w:asciiTheme="minorHAnsi" w:eastAsiaTheme="minorEastAsia" w:hAnsiTheme="minorHAnsi" w:cstheme="minorBidi"/>
          <w:b w:val="0"/>
          <w:noProof/>
          <w:kern w:val="2"/>
          <w:sz w:val="24"/>
          <w:szCs w:val="24"/>
          <w:lang w:eastAsia="de-DE"/>
          <w14:ligatures w14:val="standardContextual"/>
        </w:rPr>
      </w:pPr>
      <w:r>
        <w:rPr>
          <w:noProof/>
        </w:rPr>
        <w:t>7.</w:t>
      </w:r>
      <w:r>
        <w:rPr>
          <w:rFonts w:asciiTheme="minorHAnsi" w:eastAsiaTheme="minorEastAsia" w:hAnsiTheme="minorHAnsi" w:cstheme="minorBidi"/>
          <w:b w:val="0"/>
          <w:noProof/>
          <w:kern w:val="2"/>
          <w:sz w:val="24"/>
          <w:szCs w:val="24"/>
          <w:lang w:eastAsia="de-DE"/>
          <w14:ligatures w14:val="standardContextual"/>
        </w:rPr>
        <w:tab/>
      </w:r>
      <w:r w:rsidRPr="00782E81">
        <w:rPr>
          <w:rFonts w:cs="Arial"/>
          <w:noProof/>
        </w:rPr>
        <w:t>Bewertung und Promotion</w:t>
      </w:r>
      <w:r>
        <w:rPr>
          <w:noProof/>
        </w:rPr>
        <w:tab/>
      </w:r>
      <w:r>
        <w:rPr>
          <w:noProof/>
        </w:rPr>
        <w:fldChar w:fldCharType="begin"/>
      </w:r>
      <w:r>
        <w:rPr>
          <w:noProof/>
        </w:rPr>
        <w:instrText xml:space="preserve"> PAGEREF _Toc213870041 \h </w:instrText>
      </w:r>
      <w:r>
        <w:rPr>
          <w:noProof/>
        </w:rPr>
      </w:r>
      <w:r>
        <w:rPr>
          <w:noProof/>
        </w:rPr>
        <w:fldChar w:fldCharType="separate"/>
      </w:r>
      <w:r>
        <w:rPr>
          <w:noProof/>
        </w:rPr>
        <w:t>9</w:t>
      </w:r>
      <w:r>
        <w:rPr>
          <w:noProof/>
        </w:rPr>
        <w:fldChar w:fldCharType="end"/>
      </w:r>
    </w:p>
    <w:p w14:paraId="14CF984A" w14:textId="666AA00F" w:rsidR="007011C4" w:rsidRDefault="007011C4">
      <w:pPr>
        <w:pStyle w:val="Verzeichnis1"/>
        <w:rPr>
          <w:rFonts w:asciiTheme="minorHAnsi" w:eastAsiaTheme="minorEastAsia" w:hAnsiTheme="minorHAnsi" w:cstheme="minorBidi"/>
          <w:b w:val="0"/>
          <w:noProof/>
          <w:kern w:val="2"/>
          <w:sz w:val="24"/>
          <w:szCs w:val="24"/>
          <w:lang w:eastAsia="de-DE"/>
          <w14:ligatures w14:val="standardContextual"/>
        </w:rPr>
      </w:pPr>
      <w:r>
        <w:rPr>
          <w:noProof/>
        </w:rPr>
        <w:t>8.</w:t>
      </w:r>
      <w:r>
        <w:rPr>
          <w:rFonts w:asciiTheme="minorHAnsi" w:eastAsiaTheme="minorEastAsia" w:hAnsiTheme="minorHAnsi" w:cstheme="minorBidi"/>
          <w:b w:val="0"/>
          <w:noProof/>
          <w:kern w:val="2"/>
          <w:sz w:val="24"/>
          <w:szCs w:val="24"/>
          <w:lang w:eastAsia="de-DE"/>
          <w14:ligatures w14:val="standardContextual"/>
        </w:rPr>
        <w:tab/>
      </w:r>
      <w:r w:rsidRPr="00782E81">
        <w:rPr>
          <w:rFonts w:cs="Arial"/>
          <w:noProof/>
        </w:rPr>
        <w:t>Inkrafttreten</w:t>
      </w:r>
      <w:r>
        <w:rPr>
          <w:noProof/>
        </w:rPr>
        <w:tab/>
      </w:r>
      <w:r>
        <w:rPr>
          <w:noProof/>
        </w:rPr>
        <w:fldChar w:fldCharType="begin"/>
      </w:r>
      <w:r>
        <w:rPr>
          <w:noProof/>
        </w:rPr>
        <w:instrText xml:space="preserve"> PAGEREF _Toc213870042 \h </w:instrText>
      </w:r>
      <w:r>
        <w:rPr>
          <w:noProof/>
        </w:rPr>
      </w:r>
      <w:r>
        <w:rPr>
          <w:noProof/>
        </w:rPr>
        <w:fldChar w:fldCharType="separate"/>
      </w:r>
      <w:r>
        <w:rPr>
          <w:noProof/>
        </w:rPr>
        <w:t>10</w:t>
      </w:r>
      <w:r>
        <w:rPr>
          <w:noProof/>
        </w:rPr>
        <w:fldChar w:fldCharType="end"/>
      </w:r>
    </w:p>
    <w:p w14:paraId="64EFB207" w14:textId="33CC40B4" w:rsidR="00C03A6E" w:rsidRPr="00C03A6E" w:rsidRDefault="00CA6FA0" w:rsidP="000E1148">
      <w:r w:rsidRPr="00D52E9F">
        <w:fldChar w:fldCharType="end"/>
      </w:r>
      <w:r w:rsidR="00C03A6E" w:rsidRPr="00C03A6E">
        <w:br w:type="page"/>
      </w:r>
    </w:p>
    <w:p w14:paraId="5A8DB146" w14:textId="0AA0E919" w:rsidR="001159AA" w:rsidRDefault="001665E4" w:rsidP="00BE4A93">
      <w:pPr>
        <w:pStyle w:val="berschrift1"/>
      </w:pPr>
      <w:bookmarkStart w:id="2" w:name="_Toc213870035"/>
      <w:r w:rsidRPr="001665E4">
        <w:lastRenderedPageBreak/>
        <w:t>Allgemeines</w:t>
      </w:r>
      <w:bookmarkEnd w:id="2"/>
    </w:p>
    <w:p w14:paraId="7A500AA0" w14:textId="65852725" w:rsidR="001665E4" w:rsidRDefault="001665E4" w:rsidP="001665E4">
      <w:r w:rsidRPr="001665E4">
        <w:t>Der VSH Management bezweckt mit dieser Wegleitung den Bildungsgang, die Lerninhalte und den Promotionsverlauf transparent zu machen. Sie dient den Schulen zur Erarbeitung ihres Bildungsganges, um damit die Studierenden optimal auf die Diplomprüfung vorzubereiten. Zwingende Vorschriften der Prüfungsordnung bleiben vorrangig.</w:t>
      </w:r>
    </w:p>
    <w:p w14:paraId="6B1FB76C" w14:textId="77777777" w:rsidR="001665E4" w:rsidRDefault="001665E4" w:rsidP="001665E4"/>
    <w:p w14:paraId="03FCA66E" w14:textId="4677CB71" w:rsidR="001665E4" w:rsidRDefault="001665E4" w:rsidP="001665E4">
      <w:r w:rsidRPr="001665E4">
        <w:t>Der erfolgreiche Abschluss führt zum geschützten Titel:</w:t>
      </w:r>
    </w:p>
    <w:p w14:paraId="792C2D63" w14:textId="77777777" w:rsidR="001665E4" w:rsidRPr="007011C4" w:rsidRDefault="001665E4" w:rsidP="0004349D">
      <w:pPr>
        <w:pStyle w:val="AufzPunkt0"/>
        <w:rPr>
          <w:b/>
          <w:bCs w:val="0"/>
        </w:rPr>
      </w:pPr>
      <w:r w:rsidRPr="007011C4">
        <w:rPr>
          <w:b/>
          <w:bCs w:val="0"/>
        </w:rPr>
        <w:t>HR-Assistentin VSH Management</w:t>
      </w:r>
    </w:p>
    <w:p w14:paraId="2ED634B7" w14:textId="77777777" w:rsidR="001665E4" w:rsidRPr="007011C4" w:rsidRDefault="001665E4" w:rsidP="0004349D">
      <w:pPr>
        <w:pStyle w:val="AufzPunkt0"/>
        <w:rPr>
          <w:b/>
          <w:bCs w:val="0"/>
        </w:rPr>
      </w:pPr>
      <w:r w:rsidRPr="007011C4">
        <w:rPr>
          <w:b/>
          <w:bCs w:val="0"/>
        </w:rPr>
        <w:t xml:space="preserve">HR-Assistent VSH Management </w:t>
      </w:r>
    </w:p>
    <w:p w14:paraId="7A175E6E" w14:textId="77777777" w:rsidR="001665E4" w:rsidRDefault="001665E4" w:rsidP="0004349D">
      <w:pPr>
        <w:pStyle w:val="AufzPunkt0"/>
        <w:numPr>
          <w:ilvl w:val="0"/>
          <w:numId w:val="0"/>
        </w:numPr>
        <w:ind w:left="284"/>
      </w:pPr>
    </w:p>
    <w:p w14:paraId="10B8D160" w14:textId="5DD5727F" w:rsidR="001665E4" w:rsidRPr="00CE4A59" w:rsidRDefault="001665E4" w:rsidP="0004349D">
      <w:pPr>
        <w:pStyle w:val="AufzPunkt0"/>
      </w:pPr>
      <w:r w:rsidRPr="00CE4A59">
        <w:t>Französischsprachige Titelbezeichnung:</w:t>
      </w:r>
      <w:r w:rsidR="007011C4" w:rsidRPr="00CE4A59">
        <w:tab/>
      </w:r>
      <w:r w:rsidR="007011C4" w:rsidRPr="00CE4A59">
        <w:tab/>
      </w:r>
      <w:r w:rsidRPr="00CE4A59">
        <w:t xml:space="preserve">Assistant/e en </w:t>
      </w:r>
      <w:proofErr w:type="spellStart"/>
      <w:r w:rsidRPr="00CE4A59">
        <w:t>gestion</w:t>
      </w:r>
      <w:proofErr w:type="spellEnd"/>
      <w:r w:rsidRPr="00CE4A59">
        <w:t xml:space="preserve"> du </w:t>
      </w:r>
      <w:proofErr w:type="spellStart"/>
      <w:r w:rsidRPr="00CE4A59">
        <w:t>personnel</w:t>
      </w:r>
      <w:proofErr w:type="spellEnd"/>
      <w:r w:rsidRPr="00CE4A59">
        <w:t xml:space="preserve"> VSH</w:t>
      </w:r>
    </w:p>
    <w:p w14:paraId="1D44FEA2" w14:textId="73F129B7" w:rsidR="001665E4" w:rsidRPr="00CE4A59" w:rsidRDefault="001665E4" w:rsidP="0004349D">
      <w:pPr>
        <w:pStyle w:val="AufzPunkt0"/>
      </w:pPr>
      <w:r w:rsidRPr="00CE4A59">
        <w:t>Italienischsprachige Titelbezeichnung:</w:t>
      </w:r>
      <w:r w:rsidRPr="00CE4A59">
        <w:tab/>
      </w:r>
      <w:r w:rsidRPr="00CE4A59">
        <w:tab/>
      </w:r>
      <w:proofErr w:type="spellStart"/>
      <w:r w:rsidRPr="00CE4A59">
        <w:t>Assistente</w:t>
      </w:r>
      <w:proofErr w:type="spellEnd"/>
      <w:r w:rsidRPr="00CE4A59">
        <w:t xml:space="preserve"> VSH</w:t>
      </w:r>
    </w:p>
    <w:p w14:paraId="0BDA4EF2" w14:textId="283B80F7" w:rsidR="001665E4" w:rsidRPr="00CE4A59" w:rsidRDefault="001665E4" w:rsidP="0004349D">
      <w:pPr>
        <w:pStyle w:val="AufzPunkt0"/>
      </w:pPr>
      <w:r w:rsidRPr="00CE4A59">
        <w:t>Englischsprachige Titelbezeichnung:</w:t>
      </w:r>
      <w:r w:rsidRPr="00CE4A59">
        <w:tab/>
      </w:r>
      <w:r w:rsidRPr="00CE4A59">
        <w:tab/>
        <w:t>HR Assistant VSH</w:t>
      </w:r>
    </w:p>
    <w:p w14:paraId="538BC74A" w14:textId="47AB93EB" w:rsidR="001665E4" w:rsidRDefault="001665E4" w:rsidP="001665E4">
      <w:pPr>
        <w:pStyle w:val="berschrift1"/>
        <w:rPr>
          <w:rFonts w:cs="Arial"/>
        </w:rPr>
      </w:pPr>
      <w:bookmarkStart w:id="3" w:name="_Toc213870036"/>
      <w:r w:rsidRPr="003308C9">
        <w:rPr>
          <w:rFonts w:cs="Arial"/>
        </w:rPr>
        <w:t>Ausbildung, Praxis und Zweck</w:t>
      </w:r>
      <w:bookmarkEnd w:id="3"/>
    </w:p>
    <w:p w14:paraId="5CDCD8BA" w14:textId="1B4FF5E6" w:rsidR="001665E4" w:rsidRDefault="001665E4" w:rsidP="001665E4">
      <w:r>
        <w:t>Die Weiterbildung bezweckt, Personen der Privatwirtschaft und der öffentlichen Verwaltung solide Kenntnisse im Bereich Personalwesen zu vermitteln, um Aufgaben der Personaladministration, der Lohnadministration und grundlegende Fragen des Arbeits- und Sozialversicherungsrechts bearbeiten zu können.</w:t>
      </w:r>
    </w:p>
    <w:p w14:paraId="1F7351DB" w14:textId="77777777" w:rsidR="001665E4" w:rsidRDefault="001665E4" w:rsidP="001665E4"/>
    <w:p w14:paraId="261802D2" w14:textId="77777777" w:rsidR="001665E4" w:rsidRDefault="001665E4" w:rsidP="001665E4">
      <w:r>
        <w:t>Die Ausbildung ist stark auf die Praxis ausgerichtet. Daher kann das schulische Wissen im Berufsalltag sofort umgesetzt werden.</w:t>
      </w:r>
    </w:p>
    <w:p w14:paraId="0230F7FA" w14:textId="77777777" w:rsidR="001665E4" w:rsidRDefault="001665E4" w:rsidP="001665E4"/>
    <w:p w14:paraId="2BA5E273" w14:textId="65994A73" w:rsidR="001665E4" w:rsidRDefault="001665E4" w:rsidP="001665E4">
      <w:r>
        <w:t>Inhaberinnen und Inhaber des Diploms VSH Management haben den Nachweis erbracht, dass sie in der Lage sind, im Personalwesen selbstständig zu agieren und Problemstellungen aus der Praxis situationsgerecht zu bearbeiten.</w:t>
      </w:r>
    </w:p>
    <w:p w14:paraId="15ED2B33" w14:textId="77777777" w:rsidR="001665E4" w:rsidRDefault="001665E4" w:rsidP="001665E4"/>
    <w:p w14:paraId="2EAF7F3B" w14:textId="3DDB1999" w:rsidR="001665E4" w:rsidRDefault="001665E4" w:rsidP="001665E4">
      <w:r>
        <w:t xml:space="preserve">Die Ausbildung an einer VSH Management-Mitgliedsschule dient zudem zur Vorbereitung auf die Zertifikatsprüfung des Prüfungsträgers HRSE und kann gesondert oder als Teil der Ausbildung zur </w:t>
      </w:r>
      <w:proofErr w:type="spellStart"/>
      <w:r>
        <w:t>dipl.</w:t>
      </w:r>
      <w:proofErr w:type="spellEnd"/>
      <w:r>
        <w:t xml:space="preserve"> Personalfachfrau</w:t>
      </w:r>
      <w:r w:rsidR="002A4076">
        <w:t xml:space="preserve"> </w:t>
      </w:r>
      <w:r>
        <w:t xml:space="preserve">/ zum </w:t>
      </w:r>
      <w:proofErr w:type="spellStart"/>
      <w:r>
        <w:t>dipl.</w:t>
      </w:r>
      <w:proofErr w:type="spellEnd"/>
      <w:r>
        <w:t xml:space="preserve"> Personalfachmann VSH Management abgeschlossen werden.</w:t>
      </w:r>
    </w:p>
    <w:p w14:paraId="68E23878" w14:textId="35A1BE15" w:rsidR="001665E4" w:rsidRDefault="007011C4" w:rsidP="001665E4">
      <w:pPr>
        <w:pStyle w:val="berschrift1"/>
        <w:rPr>
          <w:rFonts w:cs="Arial"/>
        </w:rPr>
      </w:pPr>
      <w:bookmarkStart w:id="4" w:name="_Toc213870037"/>
      <w:r>
        <w:rPr>
          <w:rFonts w:cs="Arial"/>
        </w:rPr>
        <w:t>Erteilung des Diploms VSH Management</w:t>
      </w:r>
      <w:bookmarkEnd w:id="4"/>
    </w:p>
    <w:p w14:paraId="22E93D52" w14:textId="62308A14" w:rsidR="001665E4" w:rsidRDefault="001665E4" w:rsidP="001665E4">
      <w:r w:rsidRPr="001665E4">
        <w:t>Das Diplom VSH Management wird erteilt, wenn die Zulassungsbedingungen gemäss Prüfungsordnung erfüllt sind und die in dieser Wegleitung beschriebenen Prüfung erfolgreich abgeschlossen wurde.</w:t>
      </w:r>
    </w:p>
    <w:p w14:paraId="4F127200" w14:textId="11AC5334" w:rsidR="001665E4" w:rsidRDefault="001665E4">
      <w:pPr>
        <w:spacing w:line="240" w:lineRule="auto"/>
      </w:pPr>
      <w:r>
        <w:br w:type="page"/>
      </w:r>
    </w:p>
    <w:p w14:paraId="14D879B5" w14:textId="21EC51A8" w:rsidR="001665E4" w:rsidRDefault="001665E4" w:rsidP="001665E4">
      <w:pPr>
        <w:pStyle w:val="berschrift1"/>
        <w:rPr>
          <w:rFonts w:cs="Arial"/>
        </w:rPr>
      </w:pPr>
      <w:bookmarkStart w:id="5" w:name="_Toc213870038"/>
      <w:r w:rsidRPr="003308C9">
        <w:rPr>
          <w:rFonts w:cs="Arial"/>
        </w:rPr>
        <w:lastRenderedPageBreak/>
        <w:t>Leistungsziele</w:t>
      </w:r>
      <w:bookmarkEnd w:id="5"/>
    </w:p>
    <w:tbl>
      <w:tblPr>
        <w:tblW w:w="8505" w:type="dxa"/>
        <w:tblInd w:w="108" w:type="dxa"/>
        <w:tblLayout w:type="fixed"/>
        <w:tblCellMar>
          <w:top w:w="85" w:type="dxa"/>
          <w:left w:w="85" w:type="dxa"/>
          <w:bottom w:w="85" w:type="dxa"/>
          <w:right w:w="142" w:type="dxa"/>
        </w:tblCellMar>
        <w:tblLook w:val="0000" w:firstRow="0" w:lastRow="0" w:firstColumn="0" w:lastColumn="0" w:noHBand="0" w:noVBand="0"/>
      </w:tblPr>
      <w:tblGrid>
        <w:gridCol w:w="7371"/>
        <w:gridCol w:w="1134"/>
      </w:tblGrid>
      <w:tr w:rsidR="00D54F5D" w:rsidRPr="0025190B" w14:paraId="5BA6C92B" w14:textId="77777777" w:rsidTr="006B665C">
        <w:trPr>
          <w:trHeight w:val="606"/>
        </w:trPr>
        <w:tc>
          <w:tcPr>
            <w:tcW w:w="7371" w:type="dxa"/>
            <w:tcBorders>
              <w:top w:val="single" w:sz="4" w:space="0" w:color="000000"/>
              <w:left w:val="single" w:sz="4" w:space="0" w:color="000000"/>
              <w:bottom w:val="single" w:sz="4" w:space="0" w:color="000000"/>
            </w:tcBorders>
            <w:shd w:val="clear" w:color="auto" w:fill="D9D9D9"/>
          </w:tcPr>
          <w:p w14:paraId="2B1F3B24" w14:textId="35EC4724" w:rsidR="00D54F5D" w:rsidRPr="0025190B" w:rsidRDefault="00D54F5D" w:rsidP="006B665C">
            <w:pPr>
              <w:spacing w:before="120" w:line="240" w:lineRule="auto"/>
              <w:rPr>
                <w:rFonts w:cs="Arial"/>
                <w:b/>
              </w:rPr>
            </w:pPr>
            <w:r w:rsidRPr="0025190B">
              <w:rPr>
                <w:rFonts w:cs="Arial"/>
                <w:b/>
              </w:rPr>
              <w:t>Grundlagen</w:t>
            </w:r>
            <w:r w:rsidR="007011C4">
              <w:rPr>
                <w:rFonts w:cs="Arial"/>
                <w:b/>
              </w:rPr>
              <w:t xml:space="preserve"> HRM</w:t>
            </w:r>
          </w:p>
          <w:p w14:paraId="682C96C3" w14:textId="6D8232E4" w:rsidR="00D54F5D" w:rsidRPr="0025190B" w:rsidRDefault="00D54F5D" w:rsidP="006B665C">
            <w:pPr>
              <w:tabs>
                <w:tab w:val="left" w:pos="2092"/>
              </w:tabs>
              <w:spacing w:line="240" w:lineRule="auto"/>
              <w:rPr>
                <w:rFonts w:cs="Arial"/>
                <w:b/>
              </w:rPr>
            </w:pPr>
            <w:r>
              <w:rPr>
                <w:rFonts w:cs="Arial"/>
              </w:rPr>
              <w:t>38</w:t>
            </w:r>
            <w:r w:rsidRPr="0025190B">
              <w:rPr>
                <w:rFonts w:cs="Arial"/>
              </w:rPr>
              <w:t xml:space="preserve"> empfohlene Lernstunden</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A0AA02" w14:textId="77777777" w:rsidR="00D54F5D" w:rsidRPr="0025190B" w:rsidRDefault="00D54F5D" w:rsidP="006B665C">
            <w:pPr>
              <w:snapToGrid w:val="0"/>
              <w:spacing w:line="240" w:lineRule="auto"/>
              <w:jc w:val="center"/>
              <w:rPr>
                <w:rFonts w:cs="Arial"/>
                <w:b/>
                <w:bCs/>
              </w:rPr>
            </w:pPr>
            <w:proofErr w:type="spellStart"/>
            <w:r w:rsidRPr="0025190B">
              <w:rPr>
                <w:rFonts w:cs="Arial"/>
                <w:b/>
                <w:bCs/>
              </w:rPr>
              <w:t>Taxonomiestufe</w:t>
            </w:r>
            <w:proofErr w:type="spellEnd"/>
          </w:p>
        </w:tc>
      </w:tr>
      <w:tr w:rsidR="00D54F5D" w:rsidRPr="0025190B" w14:paraId="2DDA3D72" w14:textId="77777777" w:rsidTr="006B665C">
        <w:trPr>
          <w:trHeight w:val="606"/>
        </w:trPr>
        <w:tc>
          <w:tcPr>
            <w:tcW w:w="7371" w:type="dxa"/>
            <w:tcBorders>
              <w:top w:val="single" w:sz="4" w:space="0" w:color="000000"/>
              <w:left w:val="single" w:sz="4" w:space="0" w:color="000000"/>
            </w:tcBorders>
          </w:tcPr>
          <w:p w14:paraId="28806A89" w14:textId="77777777" w:rsidR="00D54F5D" w:rsidRPr="00D54F5D" w:rsidRDefault="00D54F5D" w:rsidP="00E1527F">
            <w:pPr>
              <w:pStyle w:val="TextWegleitung"/>
            </w:pPr>
            <w:r w:rsidRPr="00D54F5D">
              <w:t>Genereller Überblick</w:t>
            </w:r>
          </w:p>
          <w:p w14:paraId="6183E388" w14:textId="529CD8AF" w:rsidR="00D54F5D" w:rsidRPr="00D54F5D" w:rsidRDefault="00D54F5D" w:rsidP="00E1527F">
            <w:pPr>
              <w:pStyle w:val="AufzPunkt0"/>
            </w:pPr>
            <w:r w:rsidRPr="00D54F5D">
              <w:t>Den Auftrag, die Organisation und die HR-Management-Prozesse kennen und beschreiben (Personalplanung, Rekrutierung, Selektion, Entwicklung, Entlohnung, Trennung usw.).</w:t>
            </w:r>
          </w:p>
        </w:tc>
        <w:tc>
          <w:tcPr>
            <w:tcW w:w="1134" w:type="dxa"/>
            <w:tcBorders>
              <w:top w:val="single" w:sz="4" w:space="0" w:color="000000"/>
              <w:left w:val="single" w:sz="4" w:space="0" w:color="000000"/>
              <w:right w:val="single" w:sz="4" w:space="0" w:color="000000"/>
            </w:tcBorders>
          </w:tcPr>
          <w:p w14:paraId="1BBCC97A" w14:textId="77777777" w:rsidR="00D54F5D" w:rsidRPr="00795FCD" w:rsidRDefault="00D54F5D" w:rsidP="00E1527F">
            <w:pPr>
              <w:spacing w:line="240" w:lineRule="auto"/>
              <w:jc w:val="center"/>
              <w:rPr>
                <w:rFonts w:cs="Arial"/>
                <w:sz w:val="10"/>
                <w:szCs w:val="10"/>
              </w:rPr>
            </w:pPr>
          </w:p>
          <w:p w14:paraId="348A0478" w14:textId="74A2B097" w:rsidR="00D54F5D" w:rsidRPr="00A42C02" w:rsidRDefault="00D54F5D" w:rsidP="00E1527F">
            <w:pPr>
              <w:snapToGrid w:val="0"/>
              <w:spacing w:line="240" w:lineRule="auto"/>
              <w:jc w:val="center"/>
              <w:rPr>
                <w:rFonts w:cs="Arial"/>
                <w:bCs/>
                <w:sz w:val="17"/>
                <w:szCs w:val="17"/>
              </w:rPr>
            </w:pPr>
            <w:r w:rsidRPr="00A42C02">
              <w:rPr>
                <w:rFonts w:cs="Arial"/>
                <w:sz w:val="17"/>
                <w:szCs w:val="17"/>
              </w:rPr>
              <w:t>K</w:t>
            </w:r>
            <w:r>
              <w:rPr>
                <w:rFonts w:cs="Arial"/>
                <w:sz w:val="17"/>
                <w:szCs w:val="17"/>
              </w:rPr>
              <w:t>1</w:t>
            </w:r>
          </w:p>
        </w:tc>
      </w:tr>
      <w:tr w:rsidR="00D54F5D" w:rsidRPr="0025190B" w14:paraId="341C4BC9" w14:textId="77777777" w:rsidTr="006B665C">
        <w:trPr>
          <w:trHeight w:val="606"/>
        </w:trPr>
        <w:tc>
          <w:tcPr>
            <w:tcW w:w="7371" w:type="dxa"/>
            <w:tcBorders>
              <w:left w:val="single" w:sz="4" w:space="0" w:color="000000"/>
            </w:tcBorders>
          </w:tcPr>
          <w:p w14:paraId="3BC74E15" w14:textId="7D5EDAE2" w:rsidR="00D54F5D" w:rsidRPr="00E1527F" w:rsidRDefault="00D54F5D" w:rsidP="00E1527F">
            <w:pPr>
              <w:pStyle w:val="AufzPunkt0"/>
              <w:numPr>
                <w:ilvl w:val="0"/>
                <w:numId w:val="0"/>
              </w:numPr>
              <w:rPr>
                <w:b/>
                <w:bCs w:val="0"/>
              </w:rPr>
            </w:pPr>
            <w:r w:rsidRPr="00E1527F">
              <w:rPr>
                <w:b/>
                <w:bCs w:val="0"/>
              </w:rPr>
              <w:t>Gesundheit, Sicherheit und psychosoziale Risiken am Arbeitsplatz</w:t>
            </w:r>
          </w:p>
          <w:p w14:paraId="76E7A3CF" w14:textId="1E47C0C1" w:rsidR="00D54F5D" w:rsidRPr="00D54F5D" w:rsidRDefault="00D54F5D" w:rsidP="00E1527F">
            <w:pPr>
              <w:pStyle w:val="AufzPunkt0"/>
            </w:pPr>
            <w:r w:rsidRPr="00D54F5D">
              <w:t>Die Grundlagen der Sicherheit und der Gesundheit am Arbeitsplatz (inkl. Früherkennung) sowie die mit Konfliktsituationen verbundenen Risiken kennen und beschreiben</w:t>
            </w:r>
            <w:r>
              <w:rPr>
                <w:b/>
              </w:rPr>
              <w:t>.</w:t>
            </w:r>
          </w:p>
        </w:tc>
        <w:tc>
          <w:tcPr>
            <w:tcW w:w="1134" w:type="dxa"/>
            <w:tcBorders>
              <w:left w:val="single" w:sz="4" w:space="0" w:color="000000"/>
              <w:right w:val="single" w:sz="4" w:space="0" w:color="000000"/>
            </w:tcBorders>
          </w:tcPr>
          <w:p w14:paraId="7C7BCAB4" w14:textId="7403521F" w:rsidR="00D54F5D" w:rsidRPr="00A42C02" w:rsidRDefault="00D54F5D" w:rsidP="00E1527F">
            <w:pPr>
              <w:snapToGrid w:val="0"/>
              <w:spacing w:line="240" w:lineRule="auto"/>
              <w:jc w:val="center"/>
              <w:rPr>
                <w:rFonts w:cs="Arial"/>
                <w:sz w:val="17"/>
                <w:szCs w:val="17"/>
              </w:rPr>
            </w:pPr>
            <w:r w:rsidRPr="00A42C02">
              <w:rPr>
                <w:rFonts w:cs="Arial"/>
                <w:sz w:val="17"/>
                <w:szCs w:val="17"/>
              </w:rPr>
              <w:t>K</w:t>
            </w:r>
            <w:r>
              <w:rPr>
                <w:rFonts w:cs="Arial"/>
                <w:sz w:val="17"/>
                <w:szCs w:val="17"/>
              </w:rPr>
              <w:t>1</w:t>
            </w:r>
          </w:p>
        </w:tc>
      </w:tr>
      <w:tr w:rsidR="00D54F5D" w:rsidRPr="0025190B" w14:paraId="269C121A" w14:textId="77777777" w:rsidTr="006B665C">
        <w:trPr>
          <w:trHeight w:val="606"/>
        </w:trPr>
        <w:tc>
          <w:tcPr>
            <w:tcW w:w="7371" w:type="dxa"/>
            <w:tcBorders>
              <w:left w:val="single" w:sz="4" w:space="0" w:color="000000"/>
            </w:tcBorders>
          </w:tcPr>
          <w:p w14:paraId="67B37691" w14:textId="77777777" w:rsidR="00D54F5D" w:rsidRPr="00E1527F" w:rsidRDefault="00D54F5D" w:rsidP="00E1527F">
            <w:pPr>
              <w:pStyle w:val="AufzPunkt0"/>
              <w:numPr>
                <w:ilvl w:val="0"/>
                <w:numId w:val="0"/>
              </w:numPr>
              <w:ind w:left="284" w:hanging="284"/>
              <w:rPr>
                <w:b/>
                <w:bCs w:val="0"/>
              </w:rPr>
            </w:pPr>
            <w:r w:rsidRPr="00E1527F">
              <w:rPr>
                <w:b/>
                <w:bCs w:val="0"/>
              </w:rPr>
              <w:t>Leitbild, Unternehmenspolitik, Personalpolitik, Digitalisierung</w:t>
            </w:r>
          </w:p>
          <w:p w14:paraId="1CC3BAF0" w14:textId="76B66ECC" w:rsidR="00D54F5D" w:rsidRPr="00D54F5D" w:rsidRDefault="00D54F5D" w:rsidP="00E1527F">
            <w:pPr>
              <w:pStyle w:val="AufzPunkt0"/>
            </w:pPr>
            <w:r w:rsidRPr="00D54F5D">
              <w:t>Die wesentlichen Instrumente der Unternehmensführung kennen und allgemein beschreiben können. Darlegen können, mit welchen allgemein verbreiteten Prozessen Human Resources zur Wertschöpfung (Kultur, Personal, Finanzen) in einem Unternehmen oder Organisation beitragen kann. Dabei jeweils auch die Entwicklungen der IT und Digitalisierung berücksichtigen</w:t>
            </w:r>
            <w:r>
              <w:rPr>
                <w:b/>
              </w:rPr>
              <w:t>.</w:t>
            </w:r>
          </w:p>
        </w:tc>
        <w:tc>
          <w:tcPr>
            <w:tcW w:w="1134" w:type="dxa"/>
            <w:tcBorders>
              <w:left w:val="single" w:sz="4" w:space="0" w:color="000000"/>
              <w:right w:val="single" w:sz="4" w:space="0" w:color="000000"/>
            </w:tcBorders>
          </w:tcPr>
          <w:p w14:paraId="10E11981" w14:textId="77777777" w:rsidR="00D54F5D" w:rsidRPr="00A42C02" w:rsidRDefault="00D54F5D" w:rsidP="00E1527F">
            <w:pPr>
              <w:snapToGrid w:val="0"/>
              <w:spacing w:line="240" w:lineRule="auto"/>
              <w:jc w:val="center"/>
              <w:rPr>
                <w:rFonts w:cs="Arial"/>
                <w:sz w:val="17"/>
                <w:szCs w:val="17"/>
              </w:rPr>
            </w:pPr>
            <w:r w:rsidRPr="00A42C02">
              <w:rPr>
                <w:rFonts w:cs="Arial"/>
                <w:sz w:val="17"/>
                <w:szCs w:val="17"/>
              </w:rPr>
              <w:t>K1</w:t>
            </w:r>
          </w:p>
        </w:tc>
      </w:tr>
      <w:tr w:rsidR="00D54F5D" w:rsidRPr="0025190B" w14:paraId="5DA5CE94" w14:textId="77777777" w:rsidTr="006B665C">
        <w:trPr>
          <w:trHeight w:val="606"/>
        </w:trPr>
        <w:tc>
          <w:tcPr>
            <w:tcW w:w="7371" w:type="dxa"/>
            <w:tcBorders>
              <w:left w:val="single" w:sz="4" w:space="0" w:color="000000"/>
            </w:tcBorders>
          </w:tcPr>
          <w:p w14:paraId="4C6F37AD" w14:textId="3EE7938B" w:rsidR="00D54F5D" w:rsidRPr="00D54F5D" w:rsidRDefault="00D54F5D" w:rsidP="00E1527F">
            <w:pPr>
              <w:pStyle w:val="TextWegleitung"/>
            </w:pPr>
            <w:r>
              <w:t>Interne Kommunikation</w:t>
            </w:r>
          </w:p>
          <w:p w14:paraId="61B7C595" w14:textId="6830950D" w:rsidR="00D54F5D" w:rsidRPr="00D54F5D" w:rsidRDefault="00D54F5D" w:rsidP="00E1527F">
            <w:pPr>
              <w:pStyle w:val="AufzPunkt0"/>
              <w:rPr>
                <w:b/>
              </w:rPr>
            </w:pPr>
            <w:r w:rsidRPr="00D54F5D">
              <w:t>Die verschiedenen Instrumente der Kommunikation (Handbücher, Unternehmenszeitschrift, Intranet, Sitzungen usw.) kennen und auf besondere Ereignisse (Beförderungen, Todesfälle usw.) entsprechend reagieren</w:t>
            </w:r>
            <w:r>
              <w:rPr>
                <w:b/>
              </w:rPr>
              <w:t xml:space="preserve">. </w:t>
            </w:r>
          </w:p>
        </w:tc>
        <w:tc>
          <w:tcPr>
            <w:tcW w:w="1134" w:type="dxa"/>
            <w:tcBorders>
              <w:left w:val="single" w:sz="4" w:space="0" w:color="000000"/>
              <w:right w:val="single" w:sz="4" w:space="0" w:color="000000"/>
            </w:tcBorders>
          </w:tcPr>
          <w:p w14:paraId="6223C7E2" w14:textId="77777777" w:rsidR="00D54F5D" w:rsidRPr="00795FCD" w:rsidRDefault="00D54F5D" w:rsidP="00E1527F">
            <w:pPr>
              <w:spacing w:line="240" w:lineRule="auto"/>
              <w:jc w:val="center"/>
              <w:rPr>
                <w:rFonts w:cs="Arial"/>
                <w:sz w:val="10"/>
                <w:szCs w:val="10"/>
              </w:rPr>
            </w:pPr>
          </w:p>
          <w:p w14:paraId="11B81261" w14:textId="2BD55582" w:rsidR="00D54F5D" w:rsidRPr="00A42C02" w:rsidRDefault="00D54F5D" w:rsidP="00E1527F">
            <w:pPr>
              <w:snapToGrid w:val="0"/>
              <w:spacing w:line="240" w:lineRule="auto"/>
              <w:jc w:val="center"/>
              <w:rPr>
                <w:rFonts w:cs="Arial"/>
                <w:sz w:val="17"/>
                <w:szCs w:val="17"/>
              </w:rPr>
            </w:pPr>
            <w:r w:rsidRPr="00A42C02">
              <w:rPr>
                <w:rFonts w:cs="Arial"/>
                <w:sz w:val="17"/>
                <w:szCs w:val="17"/>
              </w:rPr>
              <w:t>K</w:t>
            </w:r>
            <w:r>
              <w:rPr>
                <w:rFonts w:cs="Arial"/>
                <w:sz w:val="17"/>
                <w:szCs w:val="17"/>
              </w:rPr>
              <w:t>2</w:t>
            </w:r>
          </w:p>
        </w:tc>
      </w:tr>
      <w:tr w:rsidR="00D54F5D" w:rsidRPr="0025190B" w14:paraId="0716C19A" w14:textId="77777777" w:rsidTr="006B665C">
        <w:trPr>
          <w:trHeight w:val="606"/>
        </w:trPr>
        <w:tc>
          <w:tcPr>
            <w:tcW w:w="7371" w:type="dxa"/>
            <w:tcBorders>
              <w:left w:val="single" w:sz="4" w:space="0" w:color="000000"/>
              <w:bottom w:val="single" w:sz="4" w:space="0" w:color="000000"/>
            </w:tcBorders>
          </w:tcPr>
          <w:p w14:paraId="2CE180E5" w14:textId="2AA10916" w:rsidR="00D54F5D" w:rsidRPr="00E1527F" w:rsidRDefault="00D54F5D" w:rsidP="00E1527F">
            <w:pPr>
              <w:pStyle w:val="AufzPunkt0"/>
              <w:numPr>
                <w:ilvl w:val="0"/>
                <w:numId w:val="0"/>
              </w:numPr>
              <w:rPr>
                <w:b/>
                <w:bCs w:val="0"/>
              </w:rPr>
            </w:pPr>
            <w:r w:rsidRPr="00E1527F">
              <w:rPr>
                <w:b/>
                <w:bCs w:val="0"/>
              </w:rPr>
              <w:t>Zusammenarbeit und Verhältnis zwischen der HR-Funktion, den Vorgesetzten und den Mitarbeitenden</w:t>
            </w:r>
          </w:p>
          <w:p w14:paraId="16A449B3" w14:textId="77777777" w:rsidR="0004349D" w:rsidRPr="0004349D" w:rsidRDefault="0004349D" w:rsidP="00E1527F">
            <w:pPr>
              <w:pStyle w:val="AufzPunkt0"/>
            </w:pPr>
            <w:r w:rsidRPr="0004349D">
              <w:t>Rolle und Aufgaben des HR-Managements sowie Aufteilung der Zuständigkeiten zwischen der HR-Funktion, den Vorgesetzten und den Mitarbeitenden kennen und beschreiben.</w:t>
            </w:r>
          </w:p>
          <w:p w14:paraId="2F86531B" w14:textId="45810D8B" w:rsidR="0004349D" w:rsidRDefault="0004349D" w:rsidP="00E1527F">
            <w:pPr>
              <w:pStyle w:val="AufzPunkt0"/>
              <w:rPr>
                <w:b/>
              </w:rPr>
            </w:pPr>
            <w:r w:rsidRPr="0004349D">
              <w:t>Auftrag, Aufgaben und Kernprozesse des HR-Managements kennen und darlegen.</w:t>
            </w:r>
          </w:p>
          <w:p w14:paraId="5B46123C" w14:textId="77777777" w:rsidR="0004349D" w:rsidRPr="0004349D" w:rsidRDefault="0004349D" w:rsidP="00E1527F">
            <w:pPr>
              <w:pStyle w:val="AufzPunkt0"/>
              <w:numPr>
                <w:ilvl w:val="0"/>
                <w:numId w:val="0"/>
              </w:numPr>
            </w:pPr>
          </w:p>
          <w:p w14:paraId="048A6C05" w14:textId="77777777" w:rsidR="0004349D" w:rsidRPr="00E1527F" w:rsidRDefault="0004349D" w:rsidP="00E1527F">
            <w:pPr>
              <w:pStyle w:val="AufzPunkt0"/>
              <w:numPr>
                <w:ilvl w:val="0"/>
                <w:numId w:val="0"/>
              </w:numPr>
              <w:rPr>
                <w:b/>
                <w:bCs w:val="0"/>
              </w:rPr>
            </w:pPr>
            <w:r w:rsidRPr="00E1527F">
              <w:rPr>
                <w:b/>
                <w:bCs w:val="0"/>
              </w:rPr>
              <w:t>HR-Unternehmenskennzahlen</w:t>
            </w:r>
          </w:p>
          <w:p w14:paraId="11513800" w14:textId="6CDC017E" w:rsidR="0004349D" w:rsidRPr="0004349D" w:rsidRDefault="0004349D" w:rsidP="00E1527F">
            <w:pPr>
              <w:pStyle w:val="AufzPunkt0"/>
            </w:pPr>
            <w:r w:rsidRPr="0004349D">
              <w:t xml:space="preserve">Die wichtigsten HR-Kennzahlen berechnen und erklären (Fehlzeiten wie z.B. Absenzen bei Krankheit, Unfall, Mutterschaft, Militär und Zivildienst sowie Abwesenheiten gemäss OR, Anzahl Mitarbeitende nach Kategorien, Anzahl Vollzeitäquivalenz, Fluktuationsrate usw.). </w:t>
            </w:r>
          </w:p>
          <w:p w14:paraId="73DE125E" w14:textId="77777777" w:rsidR="0004349D" w:rsidRPr="0004349D" w:rsidRDefault="0004349D" w:rsidP="00E1527F">
            <w:pPr>
              <w:pStyle w:val="AufzPunkt0"/>
            </w:pPr>
            <w:r w:rsidRPr="0004349D">
              <w:t>Tabellen und Grafiken verstehen und erklären.</w:t>
            </w:r>
          </w:p>
          <w:p w14:paraId="41DCBFEC" w14:textId="29738D19" w:rsidR="0004349D" w:rsidRPr="0004349D" w:rsidRDefault="0004349D" w:rsidP="00E1527F">
            <w:pPr>
              <w:pStyle w:val="AufzPunkt0"/>
              <w:numPr>
                <w:ilvl w:val="0"/>
                <w:numId w:val="0"/>
              </w:numPr>
            </w:pPr>
          </w:p>
          <w:p w14:paraId="0FF5D8F4" w14:textId="77777777" w:rsidR="0004349D" w:rsidRPr="00E1527F" w:rsidRDefault="0004349D" w:rsidP="00E1527F">
            <w:pPr>
              <w:pStyle w:val="AufzPunkt0"/>
              <w:numPr>
                <w:ilvl w:val="0"/>
                <w:numId w:val="0"/>
              </w:numPr>
              <w:rPr>
                <w:b/>
                <w:bCs w:val="0"/>
              </w:rPr>
            </w:pPr>
            <w:r w:rsidRPr="00E1527F">
              <w:rPr>
                <w:b/>
                <w:bCs w:val="0"/>
              </w:rPr>
              <w:t>Projekt Management</w:t>
            </w:r>
          </w:p>
          <w:p w14:paraId="7C2EC0D6" w14:textId="2AD30444" w:rsidR="0004349D" w:rsidRPr="0004349D" w:rsidRDefault="0004349D" w:rsidP="00E1527F">
            <w:pPr>
              <w:pStyle w:val="AufzPunkt0"/>
            </w:pPr>
            <w:r w:rsidRPr="0004349D">
              <w:t>Die Grundlagen des Projekt Managements (Initiierung, Planung, Ausführung, Überwachung, Abschluss) sowie die Methoden und Hilfsmittel (PERT, GANTT, Festlegen von Zielsetzungen, Pareto, Eisenhower usw.) kennen und beschreiben.</w:t>
            </w:r>
          </w:p>
          <w:p w14:paraId="511D1C14" w14:textId="73679B7F" w:rsidR="0004349D" w:rsidRPr="00D54F5D" w:rsidRDefault="0004349D" w:rsidP="00E1527F">
            <w:pPr>
              <w:pStyle w:val="AufzPunkt0"/>
              <w:numPr>
                <w:ilvl w:val="0"/>
                <w:numId w:val="0"/>
              </w:numPr>
            </w:pPr>
          </w:p>
        </w:tc>
        <w:tc>
          <w:tcPr>
            <w:tcW w:w="1134" w:type="dxa"/>
            <w:tcBorders>
              <w:left w:val="single" w:sz="4" w:space="0" w:color="000000"/>
              <w:bottom w:val="single" w:sz="4" w:space="0" w:color="000000"/>
              <w:right w:val="single" w:sz="4" w:space="0" w:color="000000"/>
            </w:tcBorders>
          </w:tcPr>
          <w:p w14:paraId="48017A4A" w14:textId="77777777" w:rsidR="00D54F5D" w:rsidRDefault="00D54F5D" w:rsidP="00E1527F">
            <w:pPr>
              <w:snapToGrid w:val="0"/>
              <w:spacing w:line="240" w:lineRule="auto"/>
              <w:jc w:val="center"/>
              <w:rPr>
                <w:rFonts w:cs="Arial"/>
                <w:sz w:val="17"/>
                <w:szCs w:val="17"/>
              </w:rPr>
            </w:pPr>
            <w:r w:rsidRPr="00A42C02">
              <w:rPr>
                <w:rFonts w:cs="Arial"/>
                <w:sz w:val="17"/>
                <w:szCs w:val="17"/>
              </w:rPr>
              <w:t>K</w:t>
            </w:r>
            <w:r w:rsidR="0004349D">
              <w:rPr>
                <w:rFonts w:cs="Arial"/>
                <w:sz w:val="17"/>
                <w:szCs w:val="17"/>
              </w:rPr>
              <w:t>1</w:t>
            </w:r>
          </w:p>
          <w:p w14:paraId="28E60BA9" w14:textId="77777777" w:rsidR="0004349D" w:rsidRDefault="0004349D" w:rsidP="00E1527F">
            <w:pPr>
              <w:snapToGrid w:val="0"/>
              <w:spacing w:line="240" w:lineRule="auto"/>
              <w:jc w:val="center"/>
              <w:rPr>
                <w:rFonts w:cs="Arial"/>
                <w:sz w:val="17"/>
                <w:szCs w:val="17"/>
              </w:rPr>
            </w:pPr>
          </w:p>
          <w:p w14:paraId="4A9F08A0" w14:textId="77777777" w:rsidR="0004349D" w:rsidRDefault="0004349D" w:rsidP="00E1527F">
            <w:pPr>
              <w:snapToGrid w:val="0"/>
              <w:spacing w:line="240" w:lineRule="auto"/>
              <w:jc w:val="center"/>
              <w:rPr>
                <w:rFonts w:cs="Arial"/>
                <w:sz w:val="17"/>
                <w:szCs w:val="17"/>
              </w:rPr>
            </w:pPr>
          </w:p>
          <w:p w14:paraId="6481DD3B" w14:textId="77777777" w:rsidR="0004349D" w:rsidRDefault="0004349D" w:rsidP="00E1527F">
            <w:pPr>
              <w:snapToGrid w:val="0"/>
              <w:spacing w:line="240" w:lineRule="auto"/>
              <w:jc w:val="center"/>
              <w:rPr>
                <w:rFonts w:cs="Arial"/>
                <w:sz w:val="17"/>
                <w:szCs w:val="17"/>
              </w:rPr>
            </w:pPr>
          </w:p>
          <w:p w14:paraId="5AE4B87E" w14:textId="77777777" w:rsidR="0004349D" w:rsidRDefault="0004349D" w:rsidP="00E1527F">
            <w:pPr>
              <w:snapToGrid w:val="0"/>
              <w:spacing w:line="240" w:lineRule="auto"/>
              <w:jc w:val="center"/>
              <w:rPr>
                <w:rFonts w:cs="Arial"/>
                <w:sz w:val="17"/>
                <w:szCs w:val="17"/>
              </w:rPr>
            </w:pPr>
          </w:p>
          <w:p w14:paraId="2E552EA3" w14:textId="77777777" w:rsidR="0004349D" w:rsidRDefault="0004349D" w:rsidP="00E1527F">
            <w:pPr>
              <w:snapToGrid w:val="0"/>
              <w:spacing w:line="240" w:lineRule="auto"/>
              <w:jc w:val="center"/>
              <w:rPr>
                <w:rFonts w:cs="Arial"/>
                <w:sz w:val="17"/>
                <w:szCs w:val="17"/>
              </w:rPr>
            </w:pPr>
          </w:p>
          <w:p w14:paraId="4BCA6901" w14:textId="77777777" w:rsidR="0004349D" w:rsidRDefault="0004349D" w:rsidP="00E1527F">
            <w:pPr>
              <w:snapToGrid w:val="0"/>
              <w:spacing w:line="240" w:lineRule="auto"/>
              <w:jc w:val="center"/>
              <w:rPr>
                <w:rFonts w:cs="Arial"/>
                <w:sz w:val="17"/>
                <w:szCs w:val="17"/>
              </w:rPr>
            </w:pPr>
            <w:r>
              <w:rPr>
                <w:rFonts w:cs="Arial"/>
                <w:sz w:val="17"/>
                <w:szCs w:val="17"/>
              </w:rPr>
              <w:t>K3</w:t>
            </w:r>
          </w:p>
          <w:p w14:paraId="231CE623" w14:textId="77777777" w:rsidR="0004349D" w:rsidRDefault="0004349D" w:rsidP="00E1527F">
            <w:pPr>
              <w:snapToGrid w:val="0"/>
              <w:spacing w:line="240" w:lineRule="auto"/>
              <w:jc w:val="center"/>
              <w:rPr>
                <w:rFonts w:cs="Arial"/>
                <w:sz w:val="17"/>
                <w:szCs w:val="17"/>
              </w:rPr>
            </w:pPr>
          </w:p>
          <w:p w14:paraId="1E4E0F18" w14:textId="77777777" w:rsidR="0004349D" w:rsidRDefault="0004349D" w:rsidP="00E1527F">
            <w:pPr>
              <w:snapToGrid w:val="0"/>
              <w:spacing w:line="240" w:lineRule="auto"/>
              <w:jc w:val="center"/>
              <w:rPr>
                <w:rFonts w:cs="Arial"/>
                <w:sz w:val="17"/>
                <w:szCs w:val="17"/>
              </w:rPr>
            </w:pPr>
          </w:p>
          <w:p w14:paraId="7911EDEB" w14:textId="77777777" w:rsidR="0004349D" w:rsidRDefault="0004349D" w:rsidP="00E1527F">
            <w:pPr>
              <w:snapToGrid w:val="0"/>
              <w:spacing w:line="240" w:lineRule="auto"/>
              <w:jc w:val="center"/>
              <w:rPr>
                <w:rFonts w:cs="Arial"/>
                <w:sz w:val="17"/>
                <w:szCs w:val="17"/>
              </w:rPr>
            </w:pPr>
          </w:p>
          <w:p w14:paraId="4152EF5B" w14:textId="77777777" w:rsidR="0004349D" w:rsidRDefault="0004349D" w:rsidP="00E1527F">
            <w:pPr>
              <w:snapToGrid w:val="0"/>
              <w:spacing w:line="240" w:lineRule="auto"/>
              <w:jc w:val="center"/>
              <w:rPr>
                <w:rFonts w:cs="Arial"/>
                <w:sz w:val="17"/>
                <w:szCs w:val="17"/>
              </w:rPr>
            </w:pPr>
          </w:p>
          <w:p w14:paraId="39A706A1" w14:textId="77777777" w:rsidR="0004349D" w:rsidRDefault="0004349D" w:rsidP="00E1527F">
            <w:pPr>
              <w:snapToGrid w:val="0"/>
              <w:spacing w:line="240" w:lineRule="auto"/>
              <w:jc w:val="center"/>
              <w:rPr>
                <w:rFonts w:cs="Arial"/>
                <w:sz w:val="17"/>
                <w:szCs w:val="17"/>
              </w:rPr>
            </w:pPr>
          </w:p>
          <w:p w14:paraId="59F780D8" w14:textId="027DCCF5" w:rsidR="0004349D" w:rsidRPr="00A42C02" w:rsidRDefault="0004349D" w:rsidP="00E1527F">
            <w:pPr>
              <w:snapToGrid w:val="0"/>
              <w:spacing w:line="240" w:lineRule="auto"/>
              <w:jc w:val="center"/>
              <w:rPr>
                <w:rFonts w:cs="Arial"/>
                <w:sz w:val="17"/>
                <w:szCs w:val="17"/>
              </w:rPr>
            </w:pPr>
            <w:r>
              <w:rPr>
                <w:rFonts w:cs="Arial"/>
                <w:sz w:val="17"/>
                <w:szCs w:val="17"/>
              </w:rPr>
              <w:t>K1</w:t>
            </w:r>
          </w:p>
        </w:tc>
      </w:tr>
    </w:tbl>
    <w:p w14:paraId="179A8905" w14:textId="77777777" w:rsidR="0004349D" w:rsidRDefault="0004349D">
      <w:pPr>
        <w:spacing w:line="240" w:lineRule="auto"/>
      </w:pPr>
      <w:r>
        <w:br w:type="page"/>
      </w:r>
    </w:p>
    <w:tbl>
      <w:tblPr>
        <w:tblW w:w="8505" w:type="dxa"/>
        <w:tblInd w:w="108" w:type="dxa"/>
        <w:tblLayout w:type="fixed"/>
        <w:tblCellMar>
          <w:top w:w="85" w:type="dxa"/>
          <w:left w:w="85" w:type="dxa"/>
          <w:bottom w:w="85" w:type="dxa"/>
          <w:right w:w="142" w:type="dxa"/>
        </w:tblCellMar>
        <w:tblLook w:val="0000" w:firstRow="0" w:lastRow="0" w:firstColumn="0" w:lastColumn="0" w:noHBand="0" w:noVBand="0"/>
      </w:tblPr>
      <w:tblGrid>
        <w:gridCol w:w="7371"/>
        <w:gridCol w:w="1134"/>
      </w:tblGrid>
      <w:tr w:rsidR="002A4076" w:rsidRPr="0025190B" w14:paraId="12F93943" w14:textId="77777777" w:rsidTr="006B665C">
        <w:trPr>
          <w:trHeight w:val="606"/>
        </w:trPr>
        <w:tc>
          <w:tcPr>
            <w:tcW w:w="7371" w:type="dxa"/>
            <w:tcBorders>
              <w:top w:val="single" w:sz="4" w:space="0" w:color="000000"/>
              <w:left w:val="single" w:sz="4" w:space="0" w:color="000000"/>
              <w:bottom w:val="single" w:sz="4" w:space="0" w:color="000000"/>
            </w:tcBorders>
            <w:shd w:val="clear" w:color="auto" w:fill="D9D9D9"/>
          </w:tcPr>
          <w:p w14:paraId="4BE23C64" w14:textId="73015D8C" w:rsidR="002A4076" w:rsidRPr="0025190B" w:rsidRDefault="002A4076" w:rsidP="006B665C">
            <w:pPr>
              <w:spacing w:before="120" w:line="240" w:lineRule="auto"/>
              <w:rPr>
                <w:rFonts w:cs="Arial"/>
                <w:b/>
              </w:rPr>
            </w:pPr>
            <w:proofErr w:type="spellStart"/>
            <w:r>
              <w:rPr>
                <w:rFonts w:cs="Arial"/>
                <w:b/>
              </w:rPr>
              <w:lastRenderedPageBreak/>
              <w:t>Personaladminstration</w:t>
            </w:r>
            <w:proofErr w:type="spellEnd"/>
          </w:p>
          <w:p w14:paraId="41339B93" w14:textId="60555678" w:rsidR="002A4076" w:rsidRPr="0025190B" w:rsidRDefault="002A4076" w:rsidP="006B665C">
            <w:pPr>
              <w:tabs>
                <w:tab w:val="left" w:pos="2092"/>
              </w:tabs>
              <w:spacing w:line="240" w:lineRule="auto"/>
              <w:rPr>
                <w:rFonts w:cs="Arial"/>
                <w:b/>
              </w:rPr>
            </w:pPr>
            <w:r>
              <w:rPr>
                <w:rFonts w:cs="Arial"/>
              </w:rPr>
              <w:t>42</w:t>
            </w:r>
            <w:r w:rsidRPr="0025190B">
              <w:rPr>
                <w:rFonts w:cs="Arial"/>
              </w:rPr>
              <w:t xml:space="preserve"> empfohlene Lernstunden</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3E428AC" w14:textId="77777777" w:rsidR="002A4076" w:rsidRPr="0025190B" w:rsidRDefault="002A4076" w:rsidP="006B665C">
            <w:pPr>
              <w:snapToGrid w:val="0"/>
              <w:spacing w:line="240" w:lineRule="auto"/>
              <w:jc w:val="center"/>
              <w:rPr>
                <w:rFonts w:cs="Arial"/>
                <w:b/>
                <w:bCs/>
              </w:rPr>
            </w:pPr>
            <w:proofErr w:type="spellStart"/>
            <w:r w:rsidRPr="0025190B">
              <w:rPr>
                <w:rFonts w:cs="Arial"/>
                <w:b/>
                <w:bCs/>
              </w:rPr>
              <w:t>Taxonomiestufe</w:t>
            </w:r>
            <w:proofErr w:type="spellEnd"/>
          </w:p>
        </w:tc>
      </w:tr>
      <w:tr w:rsidR="002A4076" w:rsidRPr="0025190B" w14:paraId="53F52611" w14:textId="77777777" w:rsidTr="006B665C">
        <w:trPr>
          <w:trHeight w:val="606"/>
        </w:trPr>
        <w:tc>
          <w:tcPr>
            <w:tcW w:w="7371" w:type="dxa"/>
            <w:tcBorders>
              <w:top w:val="single" w:sz="4" w:space="0" w:color="000000"/>
              <w:left w:val="single" w:sz="4" w:space="0" w:color="000000"/>
            </w:tcBorders>
          </w:tcPr>
          <w:p w14:paraId="26FE58EB" w14:textId="77777777" w:rsidR="002A4076" w:rsidRDefault="002A4076" w:rsidP="002A4076">
            <w:pPr>
              <w:pStyle w:val="TextWegleitung"/>
            </w:pPr>
            <w:r>
              <w:t>Beschreibung von Teilprozessen</w:t>
            </w:r>
          </w:p>
          <w:p w14:paraId="3D53D834" w14:textId="63B5F50F" w:rsidR="002A4076" w:rsidRPr="002A4076" w:rsidRDefault="002A4076" w:rsidP="002A4076">
            <w:pPr>
              <w:pStyle w:val="AufzPunkt0"/>
              <w:rPr>
                <w:rFonts w:cs="Arial"/>
              </w:rPr>
            </w:pPr>
            <w:r>
              <w:t>Anhand von berufsalltäglichen Situationen spezifische Teilprozesse der folgenden Bereiche erklären und verstehen: Personalplanung, Selektion und Rekrutierung von Kandidatinnen und Kandidaten, Leistungsbeurteilung, Kompetenzentwicklung, Entlöhnung und Austritt von Mitarbeitenden.</w:t>
            </w:r>
          </w:p>
        </w:tc>
        <w:tc>
          <w:tcPr>
            <w:tcW w:w="1134" w:type="dxa"/>
            <w:tcBorders>
              <w:top w:val="single" w:sz="4" w:space="0" w:color="000000"/>
              <w:left w:val="single" w:sz="4" w:space="0" w:color="000000"/>
              <w:right w:val="single" w:sz="4" w:space="0" w:color="000000"/>
            </w:tcBorders>
          </w:tcPr>
          <w:p w14:paraId="549A14F0" w14:textId="77777777" w:rsidR="002A4076" w:rsidRPr="00795FCD" w:rsidRDefault="002A4076" w:rsidP="006B665C">
            <w:pPr>
              <w:spacing w:line="240" w:lineRule="auto"/>
              <w:jc w:val="center"/>
              <w:rPr>
                <w:rFonts w:cs="Arial"/>
                <w:sz w:val="10"/>
                <w:szCs w:val="10"/>
              </w:rPr>
            </w:pPr>
          </w:p>
          <w:p w14:paraId="3622110E" w14:textId="1BB76A0A" w:rsidR="002A4076" w:rsidRPr="00A42C02" w:rsidRDefault="002A4076" w:rsidP="006B665C">
            <w:pPr>
              <w:snapToGrid w:val="0"/>
              <w:spacing w:line="240" w:lineRule="auto"/>
              <w:jc w:val="center"/>
              <w:rPr>
                <w:rFonts w:cs="Arial"/>
                <w:bCs/>
                <w:sz w:val="17"/>
                <w:szCs w:val="17"/>
              </w:rPr>
            </w:pPr>
            <w:r w:rsidRPr="00A42C02">
              <w:rPr>
                <w:rFonts w:cs="Arial"/>
                <w:sz w:val="17"/>
                <w:szCs w:val="17"/>
              </w:rPr>
              <w:t>K</w:t>
            </w:r>
            <w:r>
              <w:rPr>
                <w:rFonts w:cs="Arial"/>
                <w:sz w:val="17"/>
                <w:szCs w:val="17"/>
              </w:rPr>
              <w:t>2</w:t>
            </w:r>
          </w:p>
        </w:tc>
      </w:tr>
      <w:tr w:rsidR="002A4076" w:rsidRPr="0025190B" w14:paraId="19DD4795" w14:textId="77777777" w:rsidTr="006B665C">
        <w:trPr>
          <w:trHeight w:val="606"/>
        </w:trPr>
        <w:tc>
          <w:tcPr>
            <w:tcW w:w="7371" w:type="dxa"/>
            <w:tcBorders>
              <w:left w:val="single" w:sz="4" w:space="0" w:color="000000"/>
            </w:tcBorders>
          </w:tcPr>
          <w:p w14:paraId="271B6DD9" w14:textId="77777777" w:rsidR="002A4076" w:rsidRDefault="002A4076" w:rsidP="002A4076">
            <w:pPr>
              <w:pStyle w:val="TextWegleitung"/>
              <w:spacing w:before="0" w:line="260" w:lineRule="exact"/>
            </w:pPr>
            <w:r>
              <w:t>Rekrutierung</w:t>
            </w:r>
          </w:p>
          <w:p w14:paraId="7F3D81FD" w14:textId="1A4CFD75" w:rsidR="002A4076" w:rsidRPr="002A4076" w:rsidRDefault="002A4076" w:rsidP="002A4076">
            <w:pPr>
              <w:pStyle w:val="AufzPunkt0"/>
              <w:rPr>
                <w:rFonts w:cs="Arial"/>
              </w:rPr>
            </w:pPr>
            <w:r>
              <w:t>Grundsätze der Rekrutierung und der Personalauswahl verstehen und erklären.</w:t>
            </w:r>
          </w:p>
        </w:tc>
        <w:tc>
          <w:tcPr>
            <w:tcW w:w="1134" w:type="dxa"/>
            <w:tcBorders>
              <w:left w:val="single" w:sz="4" w:space="0" w:color="000000"/>
              <w:right w:val="single" w:sz="4" w:space="0" w:color="000000"/>
            </w:tcBorders>
          </w:tcPr>
          <w:p w14:paraId="16F39664" w14:textId="4D2C838D" w:rsidR="002A4076" w:rsidRPr="00A42C02" w:rsidRDefault="002A4076" w:rsidP="006B665C">
            <w:pPr>
              <w:snapToGrid w:val="0"/>
              <w:spacing w:line="240" w:lineRule="auto"/>
              <w:jc w:val="center"/>
              <w:rPr>
                <w:rFonts w:cs="Arial"/>
                <w:sz w:val="17"/>
                <w:szCs w:val="17"/>
              </w:rPr>
            </w:pPr>
            <w:r w:rsidRPr="00A42C02">
              <w:rPr>
                <w:rFonts w:cs="Arial"/>
                <w:sz w:val="17"/>
                <w:szCs w:val="17"/>
              </w:rPr>
              <w:t>K</w:t>
            </w:r>
            <w:r>
              <w:rPr>
                <w:rFonts w:cs="Arial"/>
                <w:sz w:val="17"/>
                <w:szCs w:val="17"/>
              </w:rPr>
              <w:t>2</w:t>
            </w:r>
          </w:p>
        </w:tc>
      </w:tr>
      <w:tr w:rsidR="002A4076" w:rsidRPr="0025190B" w14:paraId="1435FCD1" w14:textId="77777777" w:rsidTr="006B665C">
        <w:trPr>
          <w:trHeight w:val="606"/>
        </w:trPr>
        <w:tc>
          <w:tcPr>
            <w:tcW w:w="7371" w:type="dxa"/>
            <w:tcBorders>
              <w:left w:val="single" w:sz="4" w:space="0" w:color="000000"/>
            </w:tcBorders>
          </w:tcPr>
          <w:p w14:paraId="48F43C56" w14:textId="77777777" w:rsidR="002A4076" w:rsidRDefault="002A4076" w:rsidP="002A4076">
            <w:pPr>
              <w:pStyle w:val="TextWegleitung"/>
              <w:spacing w:before="0" w:line="260" w:lineRule="exact"/>
            </w:pPr>
            <w:r>
              <w:t>Eintritt</w:t>
            </w:r>
          </w:p>
          <w:p w14:paraId="509EE401" w14:textId="397D0220" w:rsidR="002A4076" w:rsidRPr="002A4076" w:rsidRDefault="002A4076" w:rsidP="002A4076">
            <w:pPr>
              <w:pStyle w:val="AufzPunkt0"/>
              <w:rPr>
                <w:rFonts w:cs="Arial"/>
              </w:rPr>
            </w:pPr>
            <w:r>
              <w:t>Die administrativen Aufgaben beim Eintritt und der Einführung eines neuen Mitarbeitenden bearbeiten (Empfang, Einarbeitung, Ende der Probezeit usw.).</w:t>
            </w:r>
          </w:p>
        </w:tc>
        <w:tc>
          <w:tcPr>
            <w:tcW w:w="1134" w:type="dxa"/>
            <w:tcBorders>
              <w:left w:val="single" w:sz="4" w:space="0" w:color="000000"/>
              <w:right w:val="single" w:sz="4" w:space="0" w:color="000000"/>
            </w:tcBorders>
          </w:tcPr>
          <w:p w14:paraId="7A9DD65F" w14:textId="32D4C72D" w:rsidR="002A4076" w:rsidRPr="00A42C02" w:rsidRDefault="002A4076" w:rsidP="006B665C">
            <w:pPr>
              <w:snapToGrid w:val="0"/>
              <w:spacing w:line="240" w:lineRule="auto"/>
              <w:jc w:val="center"/>
              <w:rPr>
                <w:rFonts w:cs="Arial"/>
                <w:sz w:val="17"/>
                <w:szCs w:val="17"/>
              </w:rPr>
            </w:pPr>
            <w:r w:rsidRPr="00A42C02">
              <w:rPr>
                <w:rFonts w:cs="Arial"/>
                <w:sz w:val="17"/>
                <w:szCs w:val="17"/>
              </w:rPr>
              <w:t>K</w:t>
            </w:r>
            <w:r>
              <w:rPr>
                <w:rFonts w:cs="Arial"/>
                <w:sz w:val="17"/>
                <w:szCs w:val="17"/>
              </w:rPr>
              <w:t>3</w:t>
            </w:r>
          </w:p>
        </w:tc>
      </w:tr>
      <w:tr w:rsidR="002A4076" w:rsidRPr="0025190B" w14:paraId="6F897DA2" w14:textId="77777777" w:rsidTr="006B665C">
        <w:trPr>
          <w:trHeight w:val="606"/>
        </w:trPr>
        <w:tc>
          <w:tcPr>
            <w:tcW w:w="7371" w:type="dxa"/>
            <w:tcBorders>
              <w:left w:val="single" w:sz="4" w:space="0" w:color="000000"/>
            </w:tcBorders>
          </w:tcPr>
          <w:p w14:paraId="63D7B567" w14:textId="77777777" w:rsidR="002A4076" w:rsidRDefault="002A4076" w:rsidP="002A4076">
            <w:pPr>
              <w:pStyle w:val="TextWegleitung"/>
              <w:spacing w:before="0" w:line="260" w:lineRule="exact"/>
            </w:pPr>
            <w:r>
              <w:t>Personalschulung und -entwicklung</w:t>
            </w:r>
          </w:p>
          <w:p w14:paraId="3F8EF65E" w14:textId="1D6D3152" w:rsidR="002A4076" w:rsidRPr="002A4076" w:rsidRDefault="002A4076" w:rsidP="002A4076">
            <w:pPr>
              <w:pStyle w:val="AufzPunkt0"/>
              <w:rPr>
                <w:rFonts w:cs="Arial"/>
              </w:rPr>
            </w:pPr>
            <w:r>
              <w:t xml:space="preserve">Die spezifischen Schulungsaufgaben (intern und extern) sowie das Schweizer Bildungssystem verstehen und erklären. Die Leistungsbeurteilung sowie Sinn, Zweck und Elemente der Personal- und Kompetenzentwicklung (Job </w:t>
            </w:r>
            <w:proofErr w:type="spellStart"/>
            <w:r>
              <w:t>Enlargement</w:t>
            </w:r>
            <w:proofErr w:type="spellEnd"/>
            <w:r>
              <w:t>, Job Enrichment, Job Rotation, Coaching, Mentoring usw.) verstehen und erklären.</w:t>
            </w:r>
          </w:p>
        </w:tc>
        <w:tc>
          <w:tcPr>
            <w:tcW w:w="1134" w:type="dxa"/>
            <w:tcBorders>
              <w:left w:val="single" w:sz="4" w:space="0" w:color="000000"/>
              <w:right w:val="single" w:sz="4" w:space="0" w:color="000000"/>
            </w:tcBorders>
          </w:tcPr>
          <w:p w14:paraId="6A8E48BD" w14:textId="77777777" w:rsidR="002A4076" w:rsidRPr="00A42C02" w:rsidRDefault="002A4076" w:rsidP="006B665C">
            <w:pPr>
              <w:snapToGrid w:val="0"/>
              <w:spacing w:line="240" w:lineRule="auto"/>
              <w:jc w:val="center"/>
              <w:rPr>
                <w:rFonts w:cs="Arial"/>
                <w:sz w:val="17"/>
                <w:szCs w:val="17"/>
              </w:rPr>
            </w:pPr>
            <w:r w:rsidRPr="00A42C02">
              <w:rPr>
                <w:rFonts w:cs="Arial"/>
                <w:sz w:val="17"/>
                <w:szCs w:val="17"/>
              </w:rPr>
              <w:t>K</w:t>
            </w:r>
            <w:r>
              <w:rPr>
                <w:rFonts w:cs="Arial"/>
                <w:sz w:val="17"/>
                <w:szCs w:val="17"/>
              </w:rPr>
              <w:t>2</w:t>
            </w:r>
          </w:p>
        </w:tc>
      </w:tr>
      <w:tr w:rsidR="002A4076" w:rsidRPr="0025190B" w14:paraId="65A612AA" w14:textId="77777777" w:rsidTr="006B665C">
        <w:trPr>
          <w:trHeight w:val="606"/>
        </w:trPr>
        <w:tc>
          <w:tcPr>
            <w:tcW w:w="7371" w:type="dxa"/>
            <w:tcBorders>
              <w:left w:val="single" w:sz="4" w:space="0" w:color="000000"/>
            </w:tcBorders>
          </w:tcPr>
          <w:p w14:paraId="30733E2D" w14:textId="77777777" w:rsidR="002A4076" w:rsidRDefault="002A4076" w:rsidP="002A4076">
            <w:pPr>
              <w:pStyle w:val="TextWegleitung"/>
              <w:spacing w:before="0" w:line="260" w:lineRule="exact"/>
            </w:pPr>
            <w:r>
              <w:t>Beendigung des Arbeitsverhältnisses</w:t>
            </w:r>
          </w:p>
          <w:p w14:paraId="548B7B6C" w14:textId="5024FF77" w:rsidR="002A4076" w:rsidRPr="00E1527F" w:rsidRDefault="002A4076" w:rsidP="002A4076">
            <w:pPr>
              <w:pStyle w:val="AufzPunkt0"/>
            </w:pPr>
            <w:r>
              <w:t>Die administrativen Aufgaben beim Austritt (Kündigung, Tod, Verlassen der Arbeitsstelle usw.) der Mitarbeitenden bearbeiten (Versicherungen, Austrittsgespräche, interne Abläufe usw.).</w:t>
            </w:r>
          </w:p>
        </w:tc>
        <w:tc>
          <w:tcPr>
            <w:tcW w:w="1134" w:type="dxa"/>
            <w:tcBorders>
              <w:left w:val="single" w:sz="4" w:space="0" w:color="000000"/>
              <w:right w:val="single" w:sz="4" w:space="0" w:color="000000"/>
            </w:tcBorders>
          </w:tcPr>
          <w:p w14:paraId="1A5A4DAD" w14:textId="77777777" w:rsidR="008D1407" w:rsidRPr="007011C4" w:rsidRDefault="008D1407" w:rsidP="008D1407">
            <w:pPr>
              <w:snapToGrid w:val="0"/>
              <w:spacing w:line="240" w:lineRule="auto"/>
              <w:jc w:val="center"/>
              <w:rPr>
                <w:rFonts w:cs="Arial"/>
                <w:sz w:val="8"/>
                <w:szCs w:val="8"/>
              </w:rPr>
            </w:pPr>
          </w:p>
          <w:p w14:paraId="060AC14B" w14:textId="77777777" w:rsidR="002A4076" w:rsidRPr="00A42C02" w:rsidRDefault="002A4076" w:rsidP="006B665C">
            <w:pPr>
              <w:snapToGrid w:val="0"/>
              <w:spacing w:line="240" w:lineRule="auto"/>
              <w:jc w:val="center"/>
              <w:rPr>
                <w:rFonts w:cs="Arial"/>
                <w:sz w:val="17"/>
                <w:szCs w:val="17"/>
              </w:rPr>
            </w:pPr>
            <w:r w:rsidRPr="00A42C02">
              <w:rPr>
                <w:rFonts w:cs="Arial"/>
                <w:sz w:val="17"/>
                <w:szCs w:val="17"/>
              </w:rPr>
              <w:t>K</w:t>
            </w:r>
            <w:r>
              <w:rPr>
                <w:rFonts w:cs="Arial"/>
                <w:sz w:val="17"/>
                <w:szCs w:val="17"/>
              </w:rPr>
              <w:t>3</w:t>
            </w:r>
          </w:p>
        </w:tc>
      </w:tr>
      <w:tr w:rsidR="002A4076" w:rsidRPr="0025190B" w14:paraId="5CD3CB1D" w14:textId="77777777" w:rsidTr="006B665C">
        <w:trPr>
          <w:trHeight w:val="606"/>
        </w:trPr>
        <w:tc>
          <w:tcPr>
            <w:tcW w:w="7371" w:type="dxa"/>
            <w:tcBorders>
              <w:left w:val="single" w:sz="4" w:space="0" w:color="000000"/>
            </w:tcBorders>
          </w:tcPr>
          <w:p w14:paraId="7E9FD2D2" w14:textId="77777777" w:rsidR="002A4076" w:rsidRDefault="002A4076" w:rsidP="002A4076">
            <w:pPr>
              <w:pStyle w:val="TextWegleitung"/>
            </w:pPr>
            <w:r>
              <w:t>Arbeitszeitmanagement</w:t>
            </w:r>
          </w:p>
          <w:p w14:paraId="006058DD" w14:textId="6F82140A" w:rsidR="002A4076" w:rsidRPr="002A4076" w:rsidRDefault="002A4076" w:rsidP="002A4076">
            <w:pPr>
              <w:pStyle w:val="AufzPunkt0"/>
              <w:rPr>
                <w:rFonts w:cs="Arial"/>
              </w:rPr>
            </w:pPr>
            <w:r>
              <w:t>Die verschiedenen Arbeitszeitmodelle anwenden. Die wichtigsten Aufgaben in Zusammenhang mit dem Arbeitszeit Managementausführen (Ferienabrechnung, Erfassen der Arbeits- und Ruhezeiten, Bearbeitung der Absenzen usw.).</w:t>
            </w:r>
          </w:p>
        </w:tc>
        <w:tc>
          <w:tcPr>
            <w:tcW w:w="1134" w:type="dxa"/>
            <w:tcBorders>
              <w:left w:val="single" w:sz="4" w:space="0" w:color="000000"/>
              <w:right w:val="single" w:sz="4" w:space="0" w:color="000000"/>
            </w:tcBorders>
          </w:tcPr>
          <w:p w14:paraId="0533413C" w14:textId="77777777" w:rsidR="008D1407" w:rsidRPr="007011C4" w:rsidRDefault="008D1407" w:rsidP="008D1407">
            <w:pPr>
              <w:snapToGrid w:val="0"/>
              <w:spacing w:line="240" w:lineRule="auto"/>
              <w:jc w:val="center"/>
              <w:rPr>
                <w:rFonts w:cs="Arial"/>
                <w:sz w:val="8"/>
                <w:szCs w:val="8"/>
              </w:rPr>
            </w:pPr>
          </w:p>
          <w:p w14:paraId="0B3DCC50" w14:textId="77777777" w:rsidR="002A4076" w:rsidRPr="00A42C02" w:rsidRDefault="002A4076" w:rsidP="006B665C">
            <w:pPr>
              <w:snapToGrid w:val="0"/>
              <w:spacing w:line="240" w:lineRule="auto"/>
              <w:jc w:val="center"/>
              <w:rPr>
                <w:rFonts w:cs="Arial"/>
                <w:sz w:val="17"/>
                <w:szCs w:val="17"/>
              </w:rPr>
            </w:pPr>
            <w:r w:rsidRPr="00A42C02">
              <w:rPr>
                <w:rFonts w:cs="Arial"/>
                <w:sz w:val="17"/>
                <w:szCs w:val="17"/>
              </w:rPr>
              <w:t>K</w:t>
            </w:r>
            <w:r>
              <w:rPr>
                <w:rFonts w:cs="Arial"/>
                <w:sz w:val="17"/>
                <w:szCs w:val="17"/>
              </w:rPr>
              <w:t>3</w:t>
            </w:r>
          </w:p>
        </w:tc>
      </w:tr>
      <w:tr w:rsidR="002A4076" w:rsidRPr="0025190B" w14:paraId="6B1FBCB1" w14:textId="77777777" w:rsidTr="006B665C">
        <w:trPr>
          <w:trHeight w:val="606"/>
        </w:trPr>
        <w:tc>
          <w:tcPr>
            <w:tcW w:w="7371" w:type="dxa"/>
            <w:tcBorders>
              <w:left w:val="single" w:sz="4" w:space="0" w:color="000000"/>
            </w:tcBorders>
          </w:tcPr>
          <w:p w14:paraId="5B89AA98" w14:textId="77777777" w:rsidR="002A4076" w:rsidRPr="0042412C" w:rsidRDefault="002A4076" w:rsidP="002A4076">
            <w:pPr>
              <w:pStyle w:val="TextWegleitung"/>
            </w:pPr>
            <w:r w:rsidRPr="0042412C">
              <w:t>Personaldossiers</w:t>
            </w:r>
          </w:p>
          <w:p w14:paraId="4B626707" w14:textId="77777777" w:rsidR="002A4076" w:rsidRPr="0042412C" w:rsidRDefault="002A4076" w:rsidP="002A4076">
            <w:pPr>
              <w:pStyle w:val="AufzPunkt0"/>
              <w:rPr>
                <w:rFonts w:cs="Arial"/>
              </w:rPr>
            </w:pPr>
            <w:r w:rsidRPr="0042412C">
              <w:t>Die elektronische und papierbasierte Verwaltung der Personaldossiers verstehen und erklären. Die Auswirkungen der Auflagen des Datenschutzes sowie der Dossier- und Dokumentensicherheit auf die Verwaltung der Personaldossiers erklären. Die wichtigsten von den Personal-Informations-Systemen (PIS)</w:t>
            </w:r>
            <w:r>
              <w:t xml:space="preserve"> gesteuerten Prozesse erklären.</w:t>
            </w:r>
          </w:p>
          <w:p w14:paraId="6D02F3B2" w14:textId="5C1F2821" w:rsidR="002A4076" w:rsidRPr="002A4076" w:rsidRDefault="002A4076" w:rsidP="002A4076">
            <w:pPr>
              <w:pStyle w:val="AufzPunkt0"/>
              <w:rPr>
                <w:rFonts w:cs="Arial"/>
              </w:rPr>
            </w:pPr>
            <w:r w:rsidRPr="0042412C">
              <w:t>Spezifische Abläufe (Versetzungen, Mutationen usw.) verstehen und erklären</w:t>
            </w:r>
            <w:r>
              <w:t>.</w:t>
            </w:r>
          </w:p>
        </w:tc>
        <w:tc>
          <w:tcPr>
            <w:tcW w:w="1134" w:type="dxa"/>
            <w:tcBorders>
              <w:left w:val="single" w:sz="4" w:space="0" w:color="000000"/>
              <w:right w:val="single" w:sz="4" w:space="0" w:color="000000"/>
            </w:tcBorders>
          </w:tcPr>
          <w:p w14:paraId="254BE1BC" w14:textId="39708196" w:rsidR="002A4076" w:rsidRPr="00A42C02" w:rsidRDefault="002A4076" w:rsidP="006B665C">
            <w:pPr>
              <w:snapToGrid w:val="0"/>
              <w:spacing w:line="240" w:lineRule="auto"/>
              <w:jc w:val="center"/>
              <w:rPr>
                <w:rFonts w:cs="Arial"/>
                <w:sz w:val="17"/>
                <w:szCs w:val="17"/>
              </w:rPr>
            </w:pPr>
            <w:r w:rsidRPr="00A42C02">
              <w:rPr>
                <w:rFonts w:cs="Arial"/>
                <w:sz w:val="17"/>
                <w:szCs w:val="17"/>
              </w:rPr>
              <w:t>K</w:t>
            </w:r>
            <w:r>
              <w:rPr>
                <w:rFonts w:cs="Arial"/>
                <w:sz w:val="17"/>
                <w:szCs w:val="17"/>
              </w:rPr>
              <w:t>2</w:t>
            </w:r>
          </w:p>
        </w:tc>
      </w:tr>
      <w:tr w:rsidR="002A4076" w:rsidRPr="0025190B" w14:paraId="609D5989" w14:textId="77777777" w:rsidTr="006B665C">
        <w:trPr>
          <w:trHeight w:val="606"/>
        </w:trPr>
        <w:tc>
          <w:tcPr>
            <w:tcW w:w="7371" w:type="dxa"/>
            <w:tcBorders>
              <w:left w:val="single" w:sz="4" w:space="0" w:color="000000"/>
              <w:bottom w:val="single" w:sz="4" w:space="0" w:color="000000"/>
            </w:tcBorders>
          </w:tcPr>
          <w:p w14:paraId="0811CFC7" w14:textId="77777777" w:rsidR="002A4076" w:rsidRPr="0042412C" w:rsidRDefault="002A4076" w:rsidP="002A4076">
            <w:pPr>
              <w:pStyle w:val="TextWegleitung"/>
            </w:pPr>
            <w:r w:rsidRPr="0042412C">
              <w:t>Schweizerische Aufenthalts- und Arbeitsbewilligungen</w:t>
            </w:r>
          </w:p>
          <w:p w14:paraId="1F4B07C2" w14:textId="3A4D07DE" w:rsidR="002A4076" w:rsidRPr="002A4076" w:rsidRDefault="002A4076" w:rsidP="002A4076">
            <w:pPr>
              <w:pStyle w:val="AufzPunkt0"/>
              <w:rPr>
                <w:rFonts w:cs="Arial"/>
              </w:rPr>
            </w:pPr>
            <w:r w:rsidRPr="0042412C">
              <w:t>Die Aufgaben in Zusammenhang mit den verschiedenen Aufenthalts- und Arbeitsbewilligungen ausführen, die für Staatsangehörige der EU/EFTA-Staaten sowie der Drittstaaten ausgestellt werden (Beantragung einer Bewilligung, Kontrolle der Gültigkeitsdauer, Erneuerungsbedingungen, usw.).</w:t>
            </w:r>
          </w:p>
        </w:tc>
        <w:tc>
          <w:tcPr>
            <w:tcW w:w="1134" w:type="dxa"/>
            <w:tcBorders>
              <w:left w:val="single" w:sz="4" w:space="0" w:color="000000"/>
              <w:bottom w:val="single" w:sz="4" w:space="0" w:color="000000"/>
              <w:right w:val="single" w:sz="4" w:space="0" w:color="000000"/>
            </w:tcBorders>
          </w:tcPr>
          <w:p w14:paraId="1C7571D9" w14:textId="2F1FA76C" w:rsidR="002A4076" w:rsidRPr="00A42C02" w:rsidRDefault="002A4076" w:rsidP="006B665C">
            <w:pPr>
              <w:snapToGrid w:val="0"/>
              <w:spacing w:line="240" w:lineRule="auto"/>
              <w:jc w:val="center"/>
              <w:rPr>
                <w:rFonts w:cs="Arial"/>
                <w:sz w:val="17"/>
                <w:szCs w:val="17"/>
              </w:rPr>
            </w:pPr>
            <w:r w:rsidRPr="00A42C02">
              <w:rPr>
                <w:rFonts w:cs="Arial"/>
                <w:sz w:val="17"/>
                <w:szCs w:val="17"/>
              </w:rPr>
              <w:t>K</w:t>
            </w:r>
            <w:r>
              <w:rPr>
                <w:rFonts w:cs="Arial"/>
                <w:sz w:val="17"/>
                <w:szCs w:val="17"/>
              </w:rPr>
              <w:t>3</w:t>
            </w:r>
          </w:p>
        </w:tc>
      </w:tr>
    </w:tbl>
    <w:p w14:paraId="4CDDB4FE" w14:textId="3BBBAB56" w:rsidR="002A4076" w:rsidRDefault="002A4076">
      <w:pPr>
        <w:spacing w:line="240" w:lineRule="auto"/>
      </w:pPr>
      <w:r>
        <w:br w:type="page"/>
      </w:r>
    </w:p>
    <w:tbl>
      <w:tblPr>
        <w:tblW w:w="8505" w:type="dxa"/>
        <w:tblInd w:w="108" w:type="dxa"/>
        <w:tblLayout w:type="fixed"/>
        <w:tblCellMar>
          <w:top w:w="85" w:type="dxa"/>
          <w:left w:w="85" w:type="dxa"/>
          <w:bottom w:w="85" w:type="dxa"/>
          <w:right w:w="142" w:type="dxa"/>
        </w:tblCellMar>
        <w:tblLook w:val="0000" w:firstRow="0" w:lastRow="0" w:firstColumn="0" w:lastColumn="0" w:noHBand="0" w:noVBand="0"/>
      </w:tblPr>
      <w:tblGrid>
        <w:gridCol w:w="7371"/>
        <w:gridCol w:w="1134"/>
      </w:tblGrid>
      <w:tr w:rsidR="002A4076" w:rsidRPr="0025190B" w14:paraId="1D2FD63C" w14:textId="77777777" w:rsidTr="006B665C">
        <w:trPr>
          <w:trHeight w:val="606"/>
        </w:trPr>
        <w:tc>
          <w:tcPr>
            <w:tcW w:w="7371" w:type="dxa"/>
            <w:tcBorders>
              <w:top w:val="single" w:sz="4" w:space="0" w:color="000000"/>
              <w:left w:val="single" w:sz="4" w:space="0" w:color="000000"/>
              <w:bottom w:val="single" w:sz="4" w:space="0" w:color="000000"/>
            </w:tcBorders>
            <w:shd w:val="clear" w:color="auto" w:fill="D9D9D9"/>
          </w:tcPr>
          <w:p w14:paraId="0D68A03E" w14:textId="0EC4A347" w:rsidR="002A4076" w:rsidRPr="0025190B" w:rsidRDefault="002A4076" w:rsidP="006B665C">
            <w:pPr>
              <w:spacing w:before="120" w:line="240" w:lineRule="auto"/>
              <w:rPr>
                <w:rFonts w:cs="Arial"/>
                <w:b/>
              </w:rPr>
            </w:pPr>
            <w:r>
              <w:rPr>
                <w:rFonts w:cs="Arial"/>
                <w:b/>
              </w:rPr>
              <w:lastRenderedPageBreak/>
              <w:t>Lohnadministration und Sozialversicherungen</w:t>
            </w:r>
          </w:p>
          <w:p w14:paraId="01D81A55" w14:textId="77777777" w:rsidR="002A4076" w:rsidRPr="0025190B" w:rsidRDefault="002A4076" w:rsidP="006B665C">
            <w:pPr>
              <w:tabs>
                <w:tab w:val="left" w:pos="2092"/>
              </w:tabs>
              <w:spacing w:line="240" w:lineRule="auto"/>
              <w:rPr>
                <w:rFonts w:cs="Arial"/>
                <w:b/>
              </w:rPr>
            </w:pPr>
            <w:r>
              <w:rPr>
                <w:rFonts w:cs="Arial"/>
              </w:rPr>
              <w:t>42</w:t>
            </w:r>
            <w:r w:rsidRPr="0025190B">
              <w:rPr>
                <w:rFonts w:cs="Arial"/>
              </w:rPr>
              <w:t xml:space="preserve"> empfohlene Lernstunden</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76DE02" w14:textId="77777777" w:rsidR="002A4076" w:rsidRPr="0025190B" w:rsidRDefault="002A4076" w:rsidP="006B665C">
            <w:pPr>
              <w:snapToGrid w:val="0"/>
              <w:spacing w:line="240" w:lineRule="auto"/>
              <w:jc w:val="center"/>
              <w:rPr>
                <w:rFonts w:cs="Arial"/>
                <w:b/>
                <w:bCs/>
              </w:rPr>
            </w:pPr>
            <w:proofErr w:type="spellStart"/>
            <w:r w:rsidRPr="0025190B">
              <w:rPr>
                <w:rFonts w:cs="Arial"/>
                <w:b/>
                <w:bCs/>
              </w:rPr>
              <w:t>Taxonomiestufe</w:t>
            </w:r>
            <w:proofErr w:type="spellEnd"/>
          </w:p>
        </w:tc>
      </w:tr>
      <w:tr w:rsidR="002A4076" w:rsidRPr="0025190B" w14:paraId="46CED075" w14:textId="77777777" w:rsidTr="006B665C">
        <w:trPr>
          <w:trHeight w:val="606"/>
        </w:trPr>
        <w:tc>
          <w:tcPr>
            <w:tcW w:w="7371" w:type="dxa"/>
            <w:tcBorders>
              <w:top w:val="single" w:sz="4" w:space="0" w:color="000000"/>
              <w:left w:val="single" w:sz="4" w:space="0" w:color="000000"/>
            </w:tcBorders>
          </w:tcPr>
          <w:p w14:paraId="7A30688A" w14:textId="77777777" w:rsidR="002A4076" w:rsidRDefault="002A4076" w:rsidP="002A4076">
            <w:pPr>
              <w:pStyle w:val="TextWegleitung"/>
            </w:pPr>
            <w:r>
              <w:t>Entlöhnung</w:t>
            </w:r>
          </w:p>
          <w:p w14:paraId="14800BEB" w14:textId="2E277E5B" w:rsidR="002A4076" w:rsidRPr="002A4076" w:rsidRDefault="002A4076" w:rsidP="002A4076">
            <w:pPr>
              <w:pStyle w:val="AufzPunkt0"/>
              <w:rPr>
                <w:rFonts w:cs="Arial"/>
              </w:rPr>
            </w:pPr>
            <w:r>
              <w:t>Die Bedeutung des Lohns für Unternehmen und Mitarbeitende kennen und beschreiben. Die Vor- und Nachteile der verschiedenen Lohnarten (Jahreslohn, Monatslohn, Stundenlohn, Akkordlohn, Naturallohn, Provision, Gratifikation, Prämie, Bonus usw.) kennen und nennen.</w:t>
            </w:r>
          </w:p>
        </w:tc>
        <w:tc>
          <w:tcPr>
            <w:tcW w:w="1134" w:type="dxa"/>
            <w:tcBorders>
              <w:top w:val="single" w:sz="4" w:space="0" w:color="000000"/>
              <w:left w:val="single" w:sz="4" w:space="0" w:color="000000"/>
              <w:right w:val="single" w:sz="4" w:space="0" w:color="000000"/>
            </w:tcBorders>
          </w:tcPr>
          <w:p w14:paraId="0F55E907" w14:textId="77777777" w:rsidR="002A4076" w:rsidRPr="00795FCD" w:rsidRDefault="002A4076" w:rsidP="006B665C">
            <w:pPr>
              <w:spacing w:line="240" w:lineRule="auto"/>
              <w:jc w:val="center"/>
              <w:rPr>
                <w:rFonts w:cs="Arial"/>
                <w:sz w:val="10"/>
                <w:szCs w:val="10"/>
              </w:rPr>
            </w:pPr>
          </w:p>
          <w:p w14:paraId="6DD95CED" w14:textId="63FEF128" w:rsidR="002A4076" w:rsidRPr="00A42C02" w:rsidRDefault="002A4076" w:rsidP="006B665C">
            <w:pPr>
              <w:snapToGrid w:val="0"/>
              <w:spacing w:line="240" w:lineRule="auto"/>
              <w:jc w:val="center"/>
              <w:rPr>
                <w:rFonts w:cs="Arial"/>
                <w:bCs/>
                <w:sz w:val="17"/>
                <w:szCs w:val="17"/>
              </w:rPr>
            </w:pPr>
            <w:r w:rsidRPr="00A42C02">
              <w:rPr>
                <w:rFonts w:cs="Arial"/>
                <w:sz w:val="17"/>
                <w:szCs w:val="17"/>
              </w:rPr>
              <w:t>K</w:t>
            </w:r>
            <w:r>
              <w:rPr>
                <w:rFonts w:cs="Arial"/>
                <w:sz w:val="17"/>
                <w:szCs w:val="17"/>
              </w:rPr>
              <w:t>1</w:t>
            </w:r>
          </w:p>
        </w:tc>
      </w:tr>
      <w:tr w:rsidR="002A4076" w:rsidRPr="0025190B" w14:paraId="190FECD1" w14:textId="77777777" w:rsidTr="006B665C">
        <w:trPr>
          <w:trHeight w:val="606"/>
        </w:trPr>
        <w:tc>
          <w:tcPr>
            <w:tcW w:w="7371" w:type="dxa"/>
            <w:tcBorders>
              <w:left w:val="single" w:sz="4" w:space="0" w:color="000000"/>
            </w:tcBorders>
          </w:tcPr>
          <w:p w14:paraId="071FE29D" w14:textId="3B0AFDC6" w:rsidR="002A4076" w:rsidRDefault="002A4076" w:rsidP="006B665C">
            <w:pPr>
              <w:pStyle w:val="TextWegleitung"/>
              <w:spacing w:before="0" w:line="260" w:lineRule="exact"/>
            </w:pPr>
            <w:r>
              <w:t>Sozialversicherungen</w:t>
            </w:r>
          </w:p>
          <w:p w14:paraId="6D4546CC" w14:textId="0C98F647" w:rsidR="002A4076" w:rsidRPr="002A4076" w:rsidRDefault="002A4076" w:rsidP="006B665C">
            <w:pPr>
              <w:pStyle w:val="AufzPunkt0"/>
              <w:rPr>
                <w:rFonts w:cs="Arial"/>
              </w:rPr>
            </w:pPr>
            <w:r w:rsidRPr="002A4076">
              <w:t xml:space="preserve">Die Grundlagen des Schweizer Sozialversicherungssystems, den Zweck der Sozialversicherungen, das Dreisäulenkonzept, sowie die Voraussetzungen für Leistungsansprüche der AHV, IV, EO/MSE, EL, </w:t>
            </w:r>
            <w:proofErr w:type="spellStart"/>
            <w:r w:rsidRPr="002A4076">
              <w:t>FamZG</w:t>
            </w:r>
            <w:proofErr w:type="spellEnd"/>
            <w:r w:rsidRPr="002A4076">
              <w:t>, ALV, UVG, BVG kennen und beschreiben</w:t>
            </w:r>
            <w:r>
              <w:t>.</w:t>
            </w:r>
          </w:p>
        </w:tc>
        <w:tc>
          <w:tcPr>
            <w:tcW w:w="1134" w:type="dxa"/>
            <w:tcBorders>
              <w:left w:val="single" w:sz="4" w:space="0" w:color="000000"/>
              <w:right w:val="single" w:sz="4" w:space="0" w:color="000000"/>
            </w:tcBorders>
          </w:tcPr>
          <w:p w14:paraId="15B9EEEE" w14:textId="490D08CF" w:rsidR="002A4076" w:rsidRPr="00A42C02" w:rsidRDefault="002A4076" w:rsidP="006B665C">
            <w:pPr>
              <w:snapToGrid w:val="0"/>
              <w:spacing w:line="240" w:lineRule="auto"/>
              <w:jc w:val="center"/>
              <w:rPr>
                <w:rFonts w:cs="Arial"/>
                <w:sz w:val="17"/>
                <w:szCs w:val="17"/>
              </w:rPr>
            </w:pPr>
            <w:r w:rsidRPr="00A42C02">
              <w:rPr>
                <w:rFonts w:cs="Arial"/>
                <w:sz w:val="17"/>
                <w:szCs w:val="17"/>
              </w:rPr>
              <w:t>K</w:t>
            </w:r>
            <w:r>
              <w:rPr>
                <w:rFonts w:cs="Arial"/>
                <w:sz w:val="17"/>
                <w:szCs w:val="17"/>
              </w:rPr>
              <w:t>1</w:t>
            </w:r>
          </w:p>
        </w:tc>
      </w:tr>
      <w:tr w:rsidR="002A4076" w:rsidRPr="0025190B" w14:paraId="031D3425" w14:textId="77777777" w:rsidTr="006B665C">
        <w:trPr>
          <w:trHeight w:val="606"/>
        </w:trPr>
        <w:tc>
          <w:tcPr>
            <w:tcW w:w="7371" w:type="dxa"/>
            <w:tcBorders>
              <w:left w:val="single" w:sz="4" w:space="0" w:color="000000"/>
            </w:tcBorders>
          </w:tcPr>
          <w:p w14:paraId="12FCC4ED" w14:textId="30EC9DEC" w:rsidR="002A4076" w:rsidRDefault="002A4076" w:rsidP="006B665C">
            <w:pPr>
              <w:pStyle w:val="TextWegleitung"/>
              <w:spacing w:before="0" w:line="260" w:lineRule="exact"/>
            </w:pPr>
            <w:r>
              <w:t>Lohnabrechnungen</w:t>
            </w:r>
          </w:p>
          <w:p w14:paraId="061B7804" w14:textId="2260714C" w:rsidR="002A4076" w:rsidRPr="002A4076" w:rsidRDefault="002A4076" w:rsidP="006B665C">
            <w:pPr>
              <w:pStyle w:val="AufzPunkt0"/>
              <w:rPr>
                <w:rFonts w:cs="Arial"/>
              </w:rPr>
            </w:pPr>
            <w:r w:rsidRPr="002A4076">
              <w:t>Lohnabrechnungen und Lohnausweise erstellen, korrigieren und Fragen in diesem Zusammenhang (Leistungen von Dritten, Quellensteuer, usw.) beantworten</w:t>
            </w:r>
            <w:r>
              <w:t>.</w:t>
            </w:r>
          </w:p>
        </w:tc>
        <w:tc>
          <w:tcPr>
            <w:tcW w:w="1134" w:type="dxa"/>
            <w:tcBorders>
              <w:left w:val="single" w:sz="4" w:space="0" w:color="000000"/>
              <w:right w:val="single" w:sz="4" w:space="0" w:color="000000"/>
            </w:tcBorders>
          </w:tcPr>
          <w:p w14:paraId="66D7E29B" w14:textId="718EA188" w:rsidR="002A4076" w:rsidRPr="00A42C02" w:rsidRDefault="002A4076" w:rsidP="006B665C">
            <w:pPr>
              <w:snapToGrid w:val="0"/>
              <w:spacing w:line="240" w:lineRule="auto"/>
              <w:jc w:val="center"/>
              <w:rPr>
                <w:rFonts w:cs="Arial"/>
                <w:sz w:val="17"/>
                <w:szCs w:val="17"/>
              </w:rPr>
            </w:pPr>
            <w:r w:rsidRPr="00A42C02">
              <w:rPr>
                <w:rFonts w:cs="Arial"/>
                <w:sz w:val="17"/>
                <w:szCs w:val="17"/>
              </w:rPr>
              <w:t>K</w:t>
            </w:r>
            <w:r>
              <w:rPr>
                <w:rFonts w:cs="Arial"/>
                <w:sz w:val="17"/>
                <w:szCs w:val="17"/>
              </w:rPr>
              <w:t>3</w:t>
            </w:r>
          </w:p>
        </w:tc>
      </w:tr>
      <w:tr w:rsidR="002A4076" w:rsidRPr="0025190B" w14:paraId="39A0B4FF" w14:textId="77777777" w:rsidTr="006B665C">
        <w:trPr>
          <w:trHeight w:val="606"/>
        </w:trPr>
        <w:tc>
          <w:tcPr>
            <w:tcW w:w="7371" w:type="dxa"/>
            <w:tcBorders>
              <w:left w:val="single" w:sz="4" w:space="0" w:color="000000"/>
              <w:bottom w:val="single" w:sz="4" w:space="0" w:color="000000"/>
            </w:tcBorders>
          </w:tcPr>
          <w:p w14:paraId="0F2A19DF" w14:textId="0B2E2C10" w:rsidR="002A4076" w:rsidRPr="0042412C" w:rsidRDefault="002A4076" w:rsidP="006B665C">
            <w:pPr>
              <w:pStyle w:val="TextWegleitung"/>
            </w:pPr>
            <w:r>
              <w:t>Andere Abrechnungen</w:t>
            </w:r>
          </w:p>
          <w:p w14:paraId="5D2F4552" w14:textId="2D590586" w:rsidR="002A4076" w:rsidRPr="002A4076" w:rsidRDefault="002A4076" w:rsidP="006B665C">
            <w:pPr>
              <w:pStyle w:val="AufzPunkt0"/>
              <w:rPr>
                <w:rFonts w:cs="Arial"/>
              </w:rPr>
            </w:pPr>
            <w:r w:rsidRPr="0042412C">
              <w:t>Die Aufgaben in Zusammenhang mit den verschiedenen Aufenthalts- und Die Tätigkeiten in Zusammenhang mit Prämien, Abzügen und Leistungen der Sozialversicherungen AHV, IV, EO, ALV, UVG, Krank</w:t>
            </w:r>
            <w:r>
              <w:t>entaggeld, BVG, FAK und Quellen</w:t>
            </w:r>
            <w:r w:rsidRPr="0042412C">
              <w:t>steuer (Meldung der Fälle, Jahresendabrechnungen, Bescheinigungen usw.) bearbeiten.</w:t>
            </w:r>
          </w:p>
        </w:tc>
        <w:tc>
          <w:tcPr>
            <w:tcW w:w="1134" w:type="dxa"/>
            <w:tcBorders>
              <w:left w:val="single" w:sz="4" w:space="0" w:color="000000"/>
              <w:bottom w:val="single" w:sz="4" w:space="0" w:color="000000"/>
              <w:right w:val="single" w:sz="4" w:space="0" w:color="000000"/>
            </w:tcBorders>
          </w:tcPr>
          <w:p w14:paraId="7983354D" w14:textId="77777777" w:rsidR="002A4076" w:rsidRPr="00A42C02" w:rsidRDefault="002A4076" w:rsidP="006B665C">
            <w:pPr>
              <w:snapToGrid w:val="0"/>
              <w:spacing w:line="240" w:lineRule="auto"/>
              <w:jc w:val="center"/>
              <w:rPr>
                <w:rFonts w:cs="Arial"/>
                <w:sz w:val="17"/>
                <w:szCs w:val="17"/>
              </w:rPr>
            </w:pPr>
            <w:r w:rsidRPr="00A42C02">
              <w:rPr>
                <w:rFonts w:cs="Arial"/>
                <w:sz w:val="17"/>
                <w:szCs w:val="17"/>
              </w:rPr>
              <w:t>K</w:t>
            </w:r>
            <w:r>
              <w:rPr>
                <w:rFonts w:cs="Arial"/>
                <w:sz w:val="17"/>
                <w:szCs w:val="17"/>
              </w:rPr>
              <w:t>3</w:t>
            </w:r>
          </w:p>
        </w:tc>
      </w:tr>
    </w:tbl>
    <w:p w14:paraId="5119CCFD" w14:textId="228175EA" w:rsidR="002A4076" w:rsidRDefault="002A4076">
      <w:pPr>
        <w:spacing w:line="240" w:lineRule="auto"/>
      </w:pPr>
      <w:r>
        <w:br w:type="page"/>
      </w:r>
    </w:p>
    <w:tbl>
      <w:tblPr>
        <w:tblW w:w="8505" w:type="dxa"/>
        <w:tblInd w:w="108" w:type="dxa"/>
        <w:tblLayout w:type="fixed"/>
        <w:tblCellMar>
          <w:top w:w="85" w:type="dxa"/>
          <w:left w:w="85" w:type="dxa"/>
          <w:bottom w:w="85" w:type="dxa"/>
          <w:right w:w="142" w:type="dxa"/>
        </w:tblCellMar>
        <w:tblLook w:val="0000" w:firstRow="0" w:lastRow="0" w:firstColumn="0" w:lastColumn="0" w:noHBand="0" w:noVBand="0"/>
      </w:tblPr>
      <w:tblGrid>
        <w:gridCol w:w="7371"/>
        <w:gridCol w:w="1134"/>
      </w:tblGrid>
      <w:tr w:rsidR="00E1527F" w:rsidRPr="0025190B" w14:paraId="741B148F" w14:textId="77777777" w:rsidTr="006B665C">
        <w:trPr>
          <w:trHeight w:val="606"/>
        </w:trPr>
        <w:tc>
          <w:tcPr>
            <w:tcW w:w="7371" w:type="dxa"/>
            <w:tcBorders>
              <w:top w:val="single" w:sz="4" w:space="0" w:color="000000"/>
              <w:left w:val="single" w:sz="4" w:space="0" w:color="000000"/>
              <w:bottom w:val="single" w:sz="4" w:space="0" w:color="000000"/>
            </w:tcBorders>
            <w:shd w:val="clear" w:color="auto" w:fill="D9D9D9"/>
          </w:tcPr>
          <w:p w14:paraId="79FA83CB" w14:textId="77777777" w:rsidR="00E1527F" w:rsidRPr="0025190B" w:rsidRDefault="00E1527F" w:rsidP="00E1527F">
            <w:pPr>
              <w:spacing w:before="120" w:line="240" w:lineRule="auto"/>
              <w:rPr>
                <w:rFonts w:cs="Arial"/>
                <w:b/>
              </w:rPr>
            </w:pPr>
            <w:r>
              <w:rPr>
                <w:rFonts w:cs="Arial"/>
                <w:b/>
              </w:rPr>
              <w:lastRenderedPageBreak/>
              <w:t xml:space="preserve">Arbeitsrechtliche </w:t>
            </w:r>
            <w:r w:rsidRPr="0025190B">
              <w:rPr>
                <w:rFonts w:cs="Arial"/>
                <w:b/>
              </w:rPr>
              <w:t>Grundlagen</w:t>
            </w:r>
          </w:p>
          <w:p w14:paraId="2520FA31" w14:textId="1A9EF504" w:rsidR="00E1527F" w:rsidRPr="0025190B" w:rsidRDefault="00E1527F" w:rsidP="00E1527F">
            <w:pPr>
              <w:tabs>
                <w:tab w:val="left" w:pos="2092"/>
              </w:tabs>
              <w:spacing w:line="240" w:lineRule="auto"/>
              <w:rPr>
                <w:rFonts w:cs="Arial"/>
                <w:b/>
              </w:rPr>
            </w:pPr>
            <w:r>
              <w:rPr>
                <w:rFonts w:cs="Arial"/>
              </w:rPr>
              <w:t>26</w:t>
            </w:r>
            <w:r w:rsidRPr="0025190B">
              <w:rPr>
                <w:rFonts w:cs="Arial"/>
              </w:rPr>
              <w:t xml:space="preserve"> empfohlene Lernstunden</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2AF58D" w14:textId="750234DF" w:rsidR="00E1527F" w:rsidRPr="0025190B" w:rsidRDefault="00E1527F" w:rsidP="00E1527F">
            <w:pPr>
              <w:snapToGrid w:val="0"/>
              <w:spacing w:line="240" w:lineRule="auto"/>
              <w:jc w:val="center"/>
              <w:rPr>
                <w:rFonts w:cs="Arial"/>
                <w:b/>
                <w:bCs/>
              </w:rPr>
            </w:pPr>
            <w:proofErr w:type="spellStart"/>
            <w:r w:rsidRPr="0025190B">
              <w:rPr>
                <w:rFonts w:cs="Arial"/>
                <w:b/>
                <w:bCs/>
              </w:rPr>
              <w:t>Taxonomiestufe</w:t>
            </w:r>
            <w:proofErr w:type="spellEnd"/>
          </w:p>
        </w:tc>
      </w:tr>
      <w:tr w:rsidR="00E1527F" w:rsidRPr="0025190B" w14:paraId="0C3ED66E" w14:textId="77777777" w:rsidTr="006B665C">
        <w:trPr>
          <w:trHeight w:val="606"/>
        </w:trPr>
        <w:tc>
          <w:tcPr>
            <w:tcW w:w="7371" w:type="dxa"/>
            <w:tcBorders>
              <w:top w:val="single" w:sz="4" w:space="0" w:color="000000"/>
              <w:left w:val="single" w:sz="4" w:space="0" w:color="000000"/>
            </w:tcBorders>
          </w:tcPr>
          <w:p w14:paraId="45E3258B" w14:textId="77777777" w:rsidR="00E1527F" w:rsidRDefault="00E1527F" w:rsidP="00E1527F">
            <w:pPr>
              <w:pStyle w:val="TextWegleitung"/>
            </w:pPr>
            <w:r>
              <w:t>Arbeitsvertrag</w:t>
            </w:r>
          </w:p>
          <w:p w14:paraId="26FD87C3" w14:textId="7C5777CC" w:rsidR="00E1527F" w:rsidRPr="00D54F5D" w:rsidRDefault="00E1527F" w:rsidP="00E1527F">
            <w:pPr>
              <w:pStyle w:val="AufzPunkt0"/>
            </w:pPr>
            <w:r w:rsidRPr="0004349D">
              <w:t>Die Definition und die verschiedenen Formen von Arbeitsverträgen (Einzelarbeitsverträge, Gesamtarbeitsverträge, Normalarbeitsverträge usw.) sowie deren Unterschiede kennen und beschreiben.</w:t>
            </w:r>
          </w:p>
        </w:tc>
        <w:tc>
          <w:tcPr>
            <w:tcW w:w="1134" w:type="dxa"/>
            <w:tcBorders>
              <w:top w:val="single" w:sz="4" w:space="0" w:color="000000"/>
              <w:left w:val="single" w:sz="4" w:space="0" w:color="000000"/>
              <w:right w:val="single" w:sz="4" w:space="0" w:color="000000"/>
            </w:tcBorders>
          </w:tcPr>
          <w:p w14:paraId="516B1642" w14:textId="77777777" w:rsidR="00E1527F" w:rsidRPr="00795FCD" w:rsidRDefault="00E1527F" w:rsidP="00E1527F">
            <w:pPr>
              <w:spacing w:line="240" w:lineRule="auto"/>
              <w:jc w:val="center"/>
              <w:rPr>
                <w:rFonts w:cs="Arial"/>
                <w:sz w:val="10"/>
                <w:szCs w:val="10"/>
              </w:rPr>
            </w:pPr>
          </w:p>
          <w:p w14:paraId="35800B50" w14:textId="08CA35DD" w:rsidR="00E1527F" w:rsidRPr="00A42C02" w:rsidRDefault="00E1527F" w:rsidP="00E1527F">
            <w:pPr>
              <w:snapToGrid w:val="0"/>
              <w:spacing w:line="240" w:lineRule="auto"/>
              <w:jc w:val="center"/>
              <w:rPr>
                <w:rFonts w:cs="Arial"/>
                <w:bCs/>
                <w:sz w:val="17"/>
                <w:szCs w:val="17"/>
              </w:rPr>
            </w:pPr>
            <w:r w:rsidRPr="00A42C02">
              <w:rPr>
                <w:rFonts w:cs="Arial"/>
                <w:sz w:val="17"/>
                <w:szCs w:val="17"/>
              </w:rPr>
              <w:t>K</w:t>
            </w:r>
            <w:r w:rsidR="007011C4">
              <w:rPr>
                <w:rFonts w:cs="Arial"/>
                <w:sz w:val="17"/>
                <w:szCs w:val="17"/>
              </w:rPr>
              <w:t>2</w:t>
            </w:r>
          </w:p>
        </w:tc>
      </w:tr>
      <w:tr w:rsidR="00E1527F" w:rsidRPr="0025190B" w14:paraId="6E76C4F1" w14:textId="77777777" w:rsidTr="006B665C">
        <w:trPr>
          <w:trHeight w:val="606"/>
        </w:trPr>
        <w:tc>
          <w:tcPr>
            <w:tcW w:w="7371" w:type="dxa"/>
            <w:tcBorders>
              <w:left w:val="single" w:sz="4" w:space="0" w:color="000000"/>
            </w:tcBorders>
          </w:tcPr>
          <w:p w14:paraId="3CA9CB05" w14:textId="77777777" w:rsidR="00E1527F" w:rsidRPr="00E1527F" w:rsidRDefault="00E1527F" w:rsidP="00E1527F">
            <w:pPr>
              <w:pStyle w:val="AufzPunkt0"/>
              <w:numPr>
                <w:ilvl w:val="0"/>
                <w:numId w:val="0"/>
              </w:numPr>
              <w:ind w:left="284" w:hanging="284"/>
              <w:rPr>
                <w:b/>
                <w:bCs w:val="0"/>
              </w:rPr>
            </w:pPr>
            <w:r w:rsidRPr="00E1527F">
              <w:rPr>
                <w:b/>
                <w:bCs w:val="0"/>
              </w:rPr>
              <w:t>Pflichten des Arbeitnehmers</w:t>
            </w:r>
          </w:p>
          <w:p w14:paraId="755BEF7A" w14:textId="429BB7CF" w:rsidR="00E1527F" w:rsidRPr="00D54F5D" w:rsidRDefault="00E1527F" w:rsidP="00E1527F">
            <w:pPr>
              <w:pStyle w:val="AufzPunkt0"/>
            </w:pPr>
            <w:r w:rsidRPr="0004349D">
              <w:t>Die verschiedenen Pflichten des Arbeitnehmers (Sorgfalts-/Treuepflicht, Überstunden und Überzeit, Verantwortung des Arbeitnehmers, Befolgung von Anordnungen und allgemeinen Weisungen usw.) kennen und anwenden</w:t>
            </w:r>
            <w:r>
              <w:rPr>
                <w:b/>
              </w:rPr>
              <w:t>.</w:t>
            </w:r>
          </w:p>
        </w:tc>
        <w:tc>
          <w:tcPr>
            <w:tcW w:w="1134" w:type="dxa"/>
            <w:tcBorders>
              <w:left w:val="single" w:sz="4" w:space="0" w:color="000000"/>
              <w:right w:val="single" w:sz="4" w:space="0" w:color="000000"/>
            </w:tcBorders>
          </w:tcPr>
          <w:p w14:paraId="62FF1288" w14:textId="3C705729" w:rsidR="00E1527F" w:rsidRPr="00A42C02" w:rsidRDefault="00E1527F" w:rsidP="00E1527F">
            <w:pPr>
              <w:snapToGrid w:val="0"/>
              <w:spacing w:line="240" w:lineRule="auto"/>
              <w:jc w:val="center"/>
              <w:rPr>
                <w:rFonts w:cs="Arial"/>
                <w:sz w:val="17"/>
                <w:szCs w:val="17"/>
              </w:rPr>
            </w:pPr>
            <w:r w:rsidRPr="00A42C02">
              <w:rPr>
                <w:rFonts w:cs="Arial"/>
                <w:sz w:val="17"/>
                <w:szCs w:val="17"/>
              </w:rPr>
              <w:t>K</w:t>
            </w:r>
            <w:r w:rsidR="007011C4">
              <w:rPr>
                <w:rFonts w:cs="Arial"/>
                <w:sz w:val="17"/>
                <w:szCs w:val="17"/>
              </w:rPr>
              <w:t>3</w:t>
            </w:r>
          </w:p>
        </w:tc>
      </w:tr>
      <w:tr w:rsidR="00E1527F" w:rsidRPr="0025190B" w14:paraId="2D8452A8" w14:textId="77777777" w:rsidTr="006B665C">
        <w:trPr>
          <w:trHeight w:val="606"/>
        </w:trPr>
        <w:tc>
          <w:tcPr>
            <w:tcW w:w="7371" w:type="dxa"/>
            <w:tcBorders>
              <w:left w:val="single" w:sz="4" w:space="0" w:color="000000"/>
            </w:tcBorders>
          </w:tcPr>
          <w:p w14:paraId="0527A382" w14:textId="77777777" w:rsidR="00E1527F" w:rsidRPr="00E1527F" w:rsidRDefault="00E1527F" w:rsidP="00E1527F">
            <w:pPr>
              <w:pStyle w:val="AufzPunkt0"/>
              <w:numPr>
                <w:ilvl w:val="0"/>
                <w:numId w:val="0"/>
              </w:numPr>
              <w:rPr>
                <w:b/>
                <w:bCs w:val="0"/>
              </w:rPr>
            </w:pPr>
            <w:r w:rsidRPr="00E1527F">
              <w:rPr>
                <w:b/>
                <w:bCs w:val="0"/>
              </w:rPr>
              <w:t>Pflichten des Arbeitgebers</w:t>
            </w:r>
          </w:p>
          <w:p w14:paraId="6C9C46C6" w14:textId="38D5A83B" w:rsidR="00E1527F" w:rsidRPr="00D54F5D" w:rsidRDefault="00E1527F" w:rsidP="00E1527F">
            <w:pPr>
              <w:pStyle w:val="AufzPunkt0"/>
            </w:pPr>
            <w:r w:rsidRPr="00E1527F">
              <w:rPr>
                <w:bCs w:val="0"/>
              </w:rPr>
              <w:t xml:space="preserve">Die </w:t>
            </w:r>
            <w:r w:rsidRPr="0004349D">
              <w:t>verschiedenen Pflichten des Arbeitgebers (Lohnzahlungen, Lohnfortzahlung bei Arbeitsverhinderung, Persönlichkeitsschutz, Gleichstellung, Datenschutz usw.) kennen und anwenden</w:t>
            </w:r>
            <w:r>
              <w:rPr>
                <w:b/>
              </w:rPr>
              <w:t>.</w:t>
            </w:r>
          </w:p>
        </w:tc>
        <w:tc>
          <w:tcPr>
            <w:tcW w:w="1134" w:type="dxa"/>
            <w:tcBorders>
              <w:left w:val="single" w:sz="4" w:space="0" w:color="000000"/>
              <w:right w:val="single" w:sz="4" w:space="0" w:color="000000"/>
            </w:tcBorders>
          </w:tcPr>
          <w:p w14:paraId="42540D05" w14:textId="0D4454BA" w:rsidR="00E1527F" w:rsidRPr="00A42C02" w:rsidRDefault="00E1527F" w:rsidP="00E1527F">
            <w:pPr>
              <w:snapToGrid w:val="0"/>
              <w:spacing w:line="240" w:lineRule="auto"/>
              <w:jc w:val="center"/>
              <w:rPr>
                <w:rFonts w:cs="Arial"/>
                <w:sz w:val="17"/>
                <w:szCs w:val="17"/>
              </w:rPr>
            </w:pPr>
            <w:r w:rsidRPr="00A42C02">
              <w:rPr>
                <w:rFonts w:cs="Arial"/>
                <w:sz w:val="17"/>
                <w:szCs w:val="17"/>
              </w:rPr>
              <w:t>K</w:t>
            </w:r>
            <w:r w:rsidR="007011C4">
              <w:rPr>
                <w:rFonts w:cs="Arial"/>
                <w:sz w:val="17"/>
                <w:szCs w:val="17"/>
              </w:rPr>
              <w:t>3</w:t>
            </w:r>
          </w:p>
        </w:tc>
      </w:tr>
      <w:tr w:rsidR="007011C4" w:rsidRPr="0025190B" w14:paraId="09D7B6B2" w14:textId="77777777" w:rsidTr="006B665C">
        <w:trPr>
          <w:trHeight w:val="606"/>
        </w:trPr>
        <w:tc>
          <w:tcPr>
            <w:tcW w:w="7371" w:type="dxa"/>
            <w:tcBorders>
              <w:left w:val="single" w:sz="4" w:space="0" w:color="000000"/>
            </w:tcBorders>
          </w:tcPr>
          <w:p w14:paraId="2FFCB3D8" w14:textId="77777777" w:rsidR="007011C4" w:rsidRDefault="007011C4" w:rsidP="006B665C">
            <w:pPr>
              <w:pStyle w:val="TextWegleitung"/>
            </w:pPr>
            <w:r>
              <w:t>Arbeits- und Ruhezeiten, Ferien und Feiertage</w:t>
            </w:r>
          </w:p>
          <w:p w14:paraId="0C8C31C0" w14:textId="77777777" w:rsidR="007011C4" w:rsidRPr="00D54F5D" w:rsidRDefault="007011C4" w:rsidP="006B665C">
            <w:pPr>
              <w:pStyle w:val="AufzPunkt0"/>
              <w:rPr>
                <w:b/>
              </w:rPr>
            </w:pPr>
            <w:r w:rsidRPr="0004349D">
              <w:t>Die arbeitsgesetzlichen Grundlagen der Arbeits- und Ruhezeiten sowie die rechtlichen Bestimmungen zu Ferien und Feiertagen kennen und anwenden</w:t>
            </w:r>
            <w:r>
              <w:rPr>
                <w:b/>
              </w:rPr>
              <w:t xml:space="preserve">. </w:t>
            </w:r>
          </w:p>
        </w:tc>
        <w:tc>
          <w:tcPr>
            <w:tcW w:w="1134" w:type="dxa"/>
            <w:tcBorders>
              <w:left w:val="single" w:sz="4" w:space="0" w:color="000000"/>
              <w:right w:val="single" w:sz="4" w:space="0" w:color="000000"/>
            </w:tcBorders>
          </w:tcPr>
          <w:p w14:paraId="795D42C7" w14:textId="77777777" w:rsidR="007011C4" w:rsidRPr="00A42C02" w:rsidRDefault="007011C4" w:rsidP="006B665C">
            <w:pPr>
              <w:snapToGrid w:val="0"/>
              <w:spacing w:line="240" w:lineRule="auto"/>
              <w:jc w:val="center"/>
              <w:rPr>
                <w:rFonts w:cs="Arial"/>
                <w:sz w:val="17"/>
                <w:szCs w:val="17"/>
              </w:rPr>
            </w:pPr>
            <w:r w:rsidRPr="00A42C02">
              <w:rPr>
                <w:rFonts w:cs="Arial"/>
                <w:sz w:val="17"/>
                <w:szCs w:val="17"/>
              </w:rPr>
              <w:t>K</w:t>
            </w:r>
            <w:r>
              <w:rPr>
                <w:rFonts w:cs="Arial"/>
                <w:sz w:val="17"/>
                <w:szCs w:val="17"/>
              </w:rPr>
              <w:t>3</w:t>
            </w:r>
          </w:p>
        </w:tc>
      </w:tr>
      <w:tr w:rsidR="007011C4" w:rsidRPr="0025190B" w14:paraId="2B548B01" w14:textId="77777777" w:rsidTr="006B665C">
        <w:trPr>
          <w:trHeight w:val="606"/>
        </w:trPr>
        <w:tc>
          <w:tcPr>
            <w:tcW w:w="7371" w:type="dxa"/>
            <w:tcBorders>
              <w:left w:val="single" w:sz="4" w:space="0" w:color="000000"/>
            </w:tcBorders>
          </w:tcPr>
          <w:p w14:paraId="7ADB5120" w14:textId="77777777" w:rsidR="007011C4" w:rsidRDefault="007011C4" w:rsidP="007011C4">
            <w:pPr>
              <w:pStyle w:val="TextWegleitung"/>
            </w:pPr>
            <w:r>
              <w:t>Beendigung von Arbeitsverhältnissen</w:t>
            </w:r>
          </w:p>
          <w:p w14:paraId="15F48169" w14:textId="4AC433D8" w:rsidR="007011C4" w:rsidRPr="00E1527F" w:rsidRDefault="007011C4" w:rsidP="007011C4">
            <w:pPr>
              <w:pStyle w:val="AufzPunkt0"/>
            </w:pPr>
            <w:r>
              <w:t>Die wesentlichen arbeitsrechtlichen Aspekte bei der Beendigung von Arbeitsverhältnissen (ordentliche und fristlose Kündigung, Verlassen der Arbeitsstelle, Ablauf von befristeten oder auf Maximaldauer abgeschlossenen Verträgen, Probezeit, Kündigungsschutz, missbräuchliche Kündigung, Kündigung zur Unzeit, Tod oder Pensionierung des Arbeitnehmers, Konkurrenzverbot, Übergang des Arbeitsverhältnisses, Massenentlassung usw.) kennen und anwenden.</w:t>
            </w:r>
          </w:p>
        </w:tc>
        <w:tc>
          <w:tcPr>
            <w:tcW w:w="1134" w:type="dxa"/>
            <w:tcBorders>
              <w:left w:val="single" w:sz="4" w:space="0" w:color="000000"/>
              <w:right w:val="single" w:sz="4" w:space="0" w:color="000000"/>
            </w:tcBorders>
          </w:tcPr>
          <w:p w14:paraId="5D32F92E" w14:textId="77777777" w:rsidR="007011C4" w:rsidRPr="007011C4" w:rsidRDefault="007011C4" w:rsidP="006B665C">
            <w:pPr>
              <w:snapToGrid w:val="0"/>
              <w:spacing w:line="240" w:lineRule="auto"/>
              <w:jc w:val="center"/>
              <w:rPr>
                <w:rFonts w:cs="Arial"/>
                <w:sz w:val="8"/>
                <w:szCs w:val="8"/>
              </w:rPr>
            </w:pPr>
          </w:p>
          <w:p w14:paraId="60154713" w14:textId="77A3AD0E" w:rsidR="007011C4" w:rsidRPr="00A42C02" w:rsidRDefault="007011C4" w:rsidP="006B665C">
            <w:pPr>
              <w:snapToGrid w:val="0"/>
              <w:spacing w:line="240" w:lineRule="auto"/>
              <w:jc w:val="center"/>
              <w:rPr>
                <w:rFonts w:cs="Arial"/>
                <w:sz w:val="17"/>
                <w:szCs w:val="17"/>
              </w:rPr>
            </w:pPr>
            <w:r w:rsidRPr="00A42C02">
              <w:rPr>
                <w:rFonts w:cs="Arial"/>
                <w:sz w:val="17"/>
                <w:szCs w:val="17"/>
              </w:rPr>
              <w:t>K</w:t>
            </w:r>
            <w:r>
              <w:rPr>
                <w:rFonts w:cs="Arial"/>
                <w:sz w:val="17"/>
                <w:szCs w:val="17"/>
              </w:rPr>
              <w:t>3</w:t>
            </w:r>
          </w:p>
        </w:tc>
      </w:tr>
      <w:tr w:rsidR="00E1527F" w:rsidRPr="0025190B" w14:paraId="02BFA2E8" w14:textId="77777777" w:rsidTr="006B665C">
        <w:trPr>
          <w:trHeight w:val="606"/>
        </w:trPr>
        <w:tc>
          <w:tcPr>
            <w:tcW w:w="7371" w:type="dxa"/>
            <w:tcBorders>
              <w:left w:val="single" w:sz="4" w:space="0" w:color="000000"/>
            </w:tcBorders>
          </w:tcPr>
          <w:p w14:paraId="635A479D" w14:textId="77777777" w:rsidR="00E1527F" w:rsidRPr="00E1527F" w:rsidRDefault="00E1527F" w:rsidP="00E1527F">
            <w:pPr>
              <w:pStyle w:val="AufzPunkt0"/>
              <w:numPr>
                <w:ilvl w:val="0"/>
                <w:numId w:val="0"/>
              </w:numPr>
              <w:rPr>
                <w:b/>
                <w:bCs w:val="0"/>
              </w:rPr>
            </w:pPr>
            <w:r>
              <w:rPr>
                <w:b/>
                <w:bCs w:val="0"/>
              </w:rPr>
              <w:t>Arbeitszeugnisse</w:t>
            </w:r>
          </w:p>
          <w:p w14:paraId="162F9ED3" w14:textId="4C2AA0F4" w:rsidR="00E1527F" w:rsidRPr="00E1527F" w:rsidRDefault="00E1527F" w:rsidP="00E1527F">
            <w:pPr>
              <w:pStyle w:val="AufzPunkt0"/>
            </w:pPr>
            <w:r w:rsidRPr="0042412C">
              <w:t>Die gesetzlichen Grundlagen, den Nutzen und die Bedeutung von Arbeitszeugnissen erklären. Die Bestandteile von Arbeitszeugnissen, Arbeitsbestätigungen und Lehrzeugnissen erklären sowie Zeugnisse deuten.</w:t>
            </w:r>
          </w:p>
        </w:tc>
        <w:tc>
          <w:tcPr>
            <w:tcW w:w="1134" w:type="dxa"/>
            <w:tcBorders>
              <w:left w:val="single" w:sz="4" w:space="0" w:color="000000"/>
              <w:right w:val="single" w:sz="4" w:space="0" w:color="000000"/>
            </w:tcBorders>
          </w:tcPr>
          <w:p w14:paraId="3BECB3EF" w14:textId="51322178" w:rsidR="00E1527F" w:rsidRPr="00A42C02" w:rsidRDefault="00E1527F" w:rsidP="006B665C">
            <w:pPr>
              <w:snapToGrid w:val="0"/>
              <w:spacing w:line="240" w:lineRule="auto"/>
              <w:jc w:val="center"/>
              <w:rPr>
                <w:rFonts w:cs="Arial"/>
                <w:sz w:val="17"/>
                <w:szCs w:val="17"/>
              </w:rPr>
            </w:pPr>
            <w:r w:rsidRPr="00A42C02">
              <w:rPr>
                <w:rFonts w:cs="Arial"/>
                <w:sz w:val="17"/>
                <w:szCs w:val="17"/>
              </w:rPr>
              <w:t>K</w:t>
            </w:r>
            <w:r w:rsidR="007011C4">
              <w:rPr>
                <w:rFonts w:cs="Arial"/>
                <w:sz w:val="17"/>
                <w:szCs w:val="17"/>
              </w:rPr>
              <w:t>3</w:t>
            </w:r>
          </w:p>
        </w:tc>
      </w:tr>
      <w:tr w:rsidR="00E1527F" w:rsidRPr="0025190B" w14:paraId="1A3C0137" w14:textId="77777777" w:rsidTr="006B665C">
        <w:trPr>
          <w:trHeight w:val="606"/>
        </w:trPr>
        <w:tc>
          <w:tcPr>
            <w:tcW w:w="7371" w:type="dxa"/>
            <w:tcBorders>
              <w:left w:val="single" w:sz="4" w:space="0" w:color="000000"/>
              <w:bottom w:val="single" w:sz="4" w:space="0" w:color="000000"/>
            </w:tcBorders>
          </w:tcPr>
          <w:p w14:paraId="0E5FFF8B" w14:textId="77777777" w:rsidR="00E1527F" w:rsidRPr="00E1527F" w:rsidRDefault="00E1527F" w:rsidP="00E1527F">
            <w:pPr>
              <w:pStyle w:val="AufzPunkt0"/>
              <w:numPr>
                <w:ilvl w:val="0"/>
                <w:numId w:val="0"/>
              </w:numPr>
              <w:ind w:left="284" w:hanging="284"/>
            </w:pPr>
            <w:r w:rsidRPr="00E1527F">
              <w:rPr>
                <w:b/>
                <w:bCs w:val="0"/>
              </w:rPr>
              <w:t>Zeichnungsberechtigung/Handelsregister</w:t>
            </w:r>
          </w:p>
          <w:p w14:paraId="3124DB4E" w14:textId="46C3AE5A" w:rsidR="00E1527F" w:rsidRPr="00D54F5D" w:rsidRDefault="00E1527F" w:rsidP="00E1527F">
            <w:pPr>
              <w:pStyle w:val="AufzPunkt0"/>
            </w:pPr>
            <w:r w:rsidRPr="0042412C">
              <w:t>Die Rechtswirkung der Zeichnungsberechtigung erklären und Mutationen im Handelsregister veranlassen können.</w:t>
            </w:r>
          </w:p>
        </w:tc>
        <w:tc>
          <w:tcPr>
            <w:tcW w:w="1134" w:type="dxa"/>
            <w:tcBorders>
              <w:left w:val="single" w:sz="4" w:space="0" w:color="000000"/>
              <w:bottom w:val="single" w:sz="4" w:space="0" w:color="000000"/>
              <w:right w:val="single" w:sz="4" w:space="0" w:color="000000"/>
            </w:tcBorders>
          </w:tcPr>
          <w:p w14:paraId="087F646B" w14:textId="6CE28F13" w:rsidR="00E1527F" w:rsidRPr="00A42C02" w:rsidRDefault="00E1527F" w:rsidP="00E1527F">
            <w:pPr>
              <w:snapToGrid w:val="0"/>
              <w:spacing w:line="240" w:lineRule="auto"/>
              <w:jc w:val="center"/>
              <w:rPr>
                <w:rFonts w:cs="Arial"/>
                <w:sz w:val="17"/>
                <w:szCs w:val="17"/>
              </w:rPr>
            </w:pPr>
            <w:r w:rsidRPr="00A42C02">
              <w:rPr>
                <w:rFonts w:cs="Arial"/>
                <w:sz w:val="17"/>
                <w:szCs w:val="17"/>
              </w:rPr>
              <w:t>K</w:t>
            </w:r>
            <w:r>
              <w:rPr>
                <w:rFonts w:cs="Arial"/>
                <w:sz w:val="17"/>
                <w:szCs w:val="17"/>
              </w:rPr>
              <w:t>2</w:t>
            </w:r>
          </w:p>
        </w:tc>
      </w:tr>
    </w:tbl>
    <w:p w14:paraId="416F5DE8" w14:textId="77777777" w:rsidR="008D1407" w:rsidRDefault="008D1407" w:rsidP="008D1407"/>
    <w:p w14:paraId="0A4409F7" w14:textId="4E5326CA" w:rsidR="002A4076" w:rsidRDefault="002A4076" w:rsidP="002A4076">
      <w:r w:rsidRPr="002A4076">
        <w:t>Total 170 empfohlene Lernstunden (zzgl. Selbststudium) für den gesamten Bildungsgang.</w:t>
      </w:r>
    </w:p>
    <w:p w14:paraId="51F036B8" w14:textId="0770042B" w:rsidR="002A4076" w:rsidRDefault="002A4076">
      <w:pPr>
        <w:spacing w:line="240" w:lineRule="auto"/>
      </w:pPr>
      <w:r>
        <w:br w:type="page"/>
      </w:r>
    </w:p>
    <w:p w14:paraId="4C31E275" w14:textId="16639642" w:rsidR="002A4076" w:rsidRPr="00C03A6E" w:rsidRDefault="002A4076" w:rsidP="002A4076">
      <w:pPr>
        <w:pStyle w:val="berschrift1"/>
      </w:pPr>
      <w:bookmarkStart w:id="6" w:name="_Toc213870039"/>
      <w:r>
        <w:rPr>
          <w:rFonts w:cs="Arial"/>
        </w:rPr>
        <w:lastRenderedPageBreak/>
        <w:t>Taxonomie</w:t>
      </w:r>
      <w:bookmarkEnd w:id="6"/>
    </w:p>
    <w:tbl>
      <w:tblPr>
        <w:tblStyle w:val="VSHStandar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tblCellMar>
        <w:tblLook w:val="04A0" w:firstRow="1" w:lastRow="0" w:firstColumn="1" w:lastColumn="0" w:noHBand="0" w:noVBand="1"/>
      </w:tblPr>
      <w:tblGrid>
        <w:gridCol w:w="1980"/>
        <w:gridCol w:w="3678"/>
        <w:gridCol w:w="2829"/>
      </w:tblGrid>
      <w:tr w:rsidR="00137905" w:rsidRPr="00EA0936" w14:paraId="53927262" w14:textId="77777777" w:rsidTr="006B665C">
        <w:trPr>
          <w:cnfStyle w:val="100000000000" w:firstRow="1" w:lastRow="0" w:firstColumn="0" w:lastColumn="0" w:oddVBand="0" w:evenVBand="0" w:oddHBand="0" w:evenHBand="0" w:firstRowFirstColumn="0" w:firstRowLastColumn="0" w:lastRowFirstColumn="0" w:lastRowLastColumn="0"/>
        </w:trPr>
        <w:tc>
          <w:tcPr>
            <w:tcW w:w="1980" w:type="dxa"/>
            <w:shd w:val="clear" w:color="auto" w:fill="9E9E9E"/>
          </w:tcPr>
          <w:p w14:paraId="74718EAA" w14:textId="77777777" w:rsidR="00137905" w:rsidRPr="00EA0936" w:rsidRDefault="00137905" w:rsidP="006B665C">
            <w:proofErr w:type="spellStart"/>
            <w:r w:rsidRPr="008F50DD">
              <w:rPr>
                <w:rFonts w:cs="Arial"/>
                <w:szCs w:val="22"/>
              </w:rPr>
              <w:t>Taxonomiestufe</w:t>
            </w:r>
            <w:proofErr w:type="spellEnd"/>
          </w:p>
        </w:tc>
        <w:tc>
          <w:tcPr>
            <w:tcW w:w="3678" w:type="dxa"/>
            <w:shd w:val="clear" w:color="auto" w:fill="9E9E9E"/>
          </w:tcPr>
          <w:p w14:paraId="437AFA62" w14:textId="77777777" w:rsidR="00137905" w:rsidRPr="00EA0936" w:rsidRDefault="00137905" w:rsidP="006B665C">
            <w:pPr>
              <w:rPr>
                <w:b w:val="0"/>
              </w:rPr>
            </w:pPr>
            <w:r w:rsidRPr="008F50DD">
              <w:rPr>
                <w:rFonts w:cs="Arial"/>
                <w:szCs w:val="22"/>
              </w:rPr>
              <w:t>Beschreibung</w:t>
            </w:r>
          </w:p>
        </w:tc>
        <w:tc>
          <w:tcPr>
            <w:tcW w:w="2829" w:type="dxa"/>
            <w:shd w:val="clear" w:color="auto" w:fill="9E9E9E"/>
          </w:tcPr>
          <w:p w14:paraId="5FE4475C" w14:textId="77777777" w:rsidR="00137905" w:rsidRPr="00EA0936" w:rsidRDefault="00137905" w:rsidP="006B665C">
            <w:pPr>
              <w:rPr>
                <w:b w:val="0"/>
              </w:rPr>
            </w:pPr>
            <w:r w:rsidRPr="008F50DD">
              <w:rPr>
                <w:rFonts w:cs="Arial"/>
                <w:szCs w:val="22"/>
              </w:rPr>
              <w:t>Gängige Verben</w:t>
            </w:r>
          </w:p>
        </w:tc>
      </w:tr>
      <w:tr w:rsidR="00137905" w:rsidRPr="007E5209" w14:paraId="386B0384" w14:textId="77777777" w:rsidTr="006B665C">
        <w:tc>
          <w:tcPr>
            <w:tcW w:w="1980" w:type="dxa"/>
            <w:vAlign w:val="center"/>
          </w:tcPr>
          <w:p w14:paraId="343AEAE6" w14:textId="77777777" w:rsidR="00137905" w:rsidRPr="001465BB" w:rsidRDefault="00137905" w:rsidP="00137905">
            <w:pPr>
              <w:pStyle w:val="BCTText"/>
              <w:spacing w:before="0" w:after="0"/>
              <w:ind w:left="284" w:hanging="284"/>
              <w:jc w:val="left"/>
              <w:rPr>
                <w:rFonts w:ascii="Arial" w:hAnsi="Arial" w:cs="Arial"/>
                <w:b/>
                <w:sz w:val="19"/>
                <w:szCs w:val="19"/>
              </w:rPr>
            </w:pPr>
            <w:r w:rsidRPr="001465BB">
              <w:rPr>
                <w:rFonts w:ascii="Arial" w:hAnsi="Arial" w:cs="Arial"/>
                <w:b/>
                <w:sz w:val="19"/>
                <w:szCs w:val="19"/>
              </w:rPr>
              <w:t>K1 Wissen</w:t>
            </w:r>
            <w:r w:rsidRPr="001465BB">
              <w:rPr>
                <w:rFonts w:ascii="Arial" w:hAnsi="Arial" w:cs="Arial"/>
                <w:b/>
                <w:sz w:val="19"/>
                <w:szCs w:val="19"/>
              </w:rPr>
              <w:br/>
              <w:t>erinnern</w:t>
            </w:r>
          </w:p>
          <w:p w14:paraId="53525677" w14:textId="77777777" w:rsidR="00137905" w:rsidRPr="001465BB" w:rsidRDefault="00137905" w:rsidP="00137905">
            <w:pPr>
              <w:pStyle w:val="AufzPunkt"/>
              <w:numPr>
                <w:ilvl w:val="0"/>
                <w:numId w:val="0"/>
              </w:numPr>
              <w:ind w:left="284" w:hanging="284"/>
              <w:rPr>
                <w:sz w:val="17"/>
                <w:szCs w:val="17"/>
              </w:rPr>
            </w:pPr>
          </w:p>
          <w:p w14:paraId="18CBF610" w14:textId="77777777" w:rsidR="00137905" w:rsidRDefault="00137905" w:rsidP="00137905">
            <w:pPr>
              <w:pStyle w:val="AufzPunkt"/>
              <w:rPr>
                <w:sz w:val="17"/>
                <w:szCs w:val="17"/>
              </w:rPr>
            </w:pPr>
            <w:r w:rsidRPr="001465BB">
              <w:rPr>
                <w:sz w:val="17"/>
                <w:szCs w:val="17"/>
              </w:rPr>
              <w:t>Faktenwissen</w:t>
            </w:r>
          </w:p>
          <w:p w14:paraId="63AB8DB1" w14:textId="77777777" w:rsidR="00137905" w:rsidRPr="001465BB" w:rsidRDefault="00137905" w:rsidP="00137905">
            <w:pPr>
              <w:pStyle w:val="AufzPunkt"/>
              <w:rPr>
                <w:sz w:val="17"/>
                <w:szCs w:val="17"/>
              </w:rPr>
            </w:pPr>
            <w:r w:rsidRPr="001465BB">
              <w:rPr>
                <w:sz w:val="17"/>
                <w:szCs w:val="17"/>
              </w:rPr>
              <w:t>Kennen</w:t>
            </w:r>
          </w:p>
        </w:tc>
        <w:tc>
          <w:tcPr>
            <w:tcW w:w="3678" w:type="dxa"/>
          </w:tcPr>
          <w:p w14:paraId="47679CE3" w14:textId="77777777" w:rsidR="00137905" w:rsidRPr="0028179E" w:rsidRDefault="00137905" w:rsidP="00137905">
            <w:pPr>
              <w:pStyle w:val="BCTText"/>
              <w:spacing w:before="0" w:after="0"/>
              <w:ind w:left="0"/>
              <w:jc w:val="left"/>
              <w:rPr>
                <w:rFonts w:ascii="Arial" w:eastAsia="CenturyGothic" w:hAnsi="Arial" w:cs="Arial"/>
                <w:sz w:val="17"/>
                <w:szCs w:val="17"/>
                <w:lang w:eastAsia="en-US"/>
              </w:rPr>
            </w:pPr>
            <w:r w:rsidRPr="0028179E">
              <w:rPr>
                <w:rFonts w:ascii="Arial" w:hAnsi="Arial" w:cs="Arial"/>
                <w:sz w:val="17"/>
                <w:szCs w:val="17"/>
              </w:rPr>
              <w:t>Gelerntes wiedergeben, e</w:t>
            </w:r>
            <w:r w:rsidRPr="0028179E">
              <w:rPr>
                <w:rFonts w:ascii="Arial" w:eastAsia="CenturyGothic" w:hAnsi="Arial" w:cs="Arial"/>
                <w:sz w:val="17"/>
                <w:szCs w:val="17"/>
                <w:lang w:eastAsia="en-US"/>
              </w:rPr>
              <w:t>rinnern von Allgemeinem (Theorien, Einzelheiten, terminologisches Wissen, Fakten…), besonders das Erinnern von Mustern, Prozessen, Methoden, Festlegungen, Klassifikationen, Kategorien, Kriterien, bewusstmachen von geeignetem Material, minimes Neuordnen.</w:t>
            </w:r>
          </w:p>
          <w:p w14:paraId="6CFA8548" w14:textId="77777777" w:rsidR="00137905" w:rsidRPr="0028179E" w:rsidRDefault="00137905" w:rsidP="00137905">
            <w:pPr>
              <w:pStyle w:val="Standardklein"/>
            </w:pPr>
            <w:r w:rsidRPr="0028179E">
              <w:rPr>
                <w:rFonts w:cs="Arial"/>
              </w:rPr>
              <w:t>Der Prüfungsstoff musste auswendig gelernt oder geübt werden.</w:t>
            </w:r>
          </w:p>
        </w:tc>
        <w:tc>
          <w:tcPr>
            <w:tcW w:w="2829" w:type="dxa"/>
          </w:tcPr>
          <w:p w14:paraId="61D80CAC" w14:textId="05EEBC7A" w:rsidR="00137905" w:rsidRPr="0028179E" w:rsidRDefault="00137905" w:rsidP="00137905">
            <w:pPr>
              <w:pStyle w:val="Standardklein"/>
            </w:pPr>
            <w:r w:rsidRPr="00137905">
              <w:rPr>
                <w:rFonts w:eastAsia="CenturyGothic" w:cs="Arial"/>
                <w:kern w:val="28"/>
                <w:lang w:eastAsia="en-US"/>
              </w:rPr>
              <w:t>Angeben, aufschreiben, aufzählen, aufzeichnen, ausführen, benennen, beschreiben, bezeichnen, zeichnen, darstellen, reproduzieren, vervollständigen, zeigen, wiedergeben</w:t>
            </w:r>
          </w:p>
        </w:tc>
      </w:tr>
      <w:tr w:rsidR="00137905" w:rsidRPr="007E5209" w14:paraId="1F962D34" w14:textId="77777777" w:rsidTr="006B665C">
        <w:tc>
          <w:tcPr>
            <w:tcW w:w="1980" w:type="dxa"/>
            <w:vAlign w:val="center"/>
          </w:tcPr>
          <w:p w14:paraId="7C72C168" w14:textId="77777777" w:rsidR="00137905" w:rsidRPr="001465BB" w:rsidRDefault="00137905" w:rsidP="006B665C">
            <w:pPr>
              <w:pStyle w:val="BCTText"/>
              <w:spacing w:before="0" w:after="0"/>
              <w:ind w:left="284" w:hanging="284"/>
              <w:jc w:val="left"/>
              <w:rPr>
                <w:rFonts w:ascii="Arial" w:hAnsi="Arial" w:cs="Arial"/>
                <w:b/>
                <w:sz w:val="19"/>
                <w:szCs w:val="19"/>
              </w:rPr>
            </w:pPr>
            <w:r w:rsidRPr="001465BB">
              <w:rPr>
                <w:rFonts w:ascii="Arial" w:hAnsi="Arial" w:cs="Arial"/>
                <w:b/>
                <w:sz w:val="19"/>
                <w:szCs w:val="19"/>
              </w:rPr>
              <w:t>K2 Verständnis</w:t>
            </w:r>
            <w:r w:rsidRPr="001465BB">
              <w:rPr>
                <w:rFonts w:ascii="Arial" w:hAnsi="Arial" w:cs="Arial"/>
                <w:b/>
                <w:sz w:val="19"/>
                <w:szCs w:val="19"/>
              </w:rPr>
              <w:br/>
              <w:t>verstehen</w:t>
            </w:r>
          </w:p>
          <w:p w14:paraId="5972A68B" w14:textId="77777777" w:rsidR="00137905" w:rsidRPr="001465BB" w:rsidRDefault="00137905" w:rsidP="006B665C">
            <w:pPr>
              <w:pStyle w:val="AufzPunkt"/>
              <w:numPr>
                <w:ilvl w:val="0"/>
                <w:numId w:val="0"/>
              </w:numPr>
              <w:ind w:left="284" w:hanging="284"/>
              <w:rPr>
                <w:sz w:val="17"/>
                <w:szCs w:val="17"/>
              </w:rPr>
            </w:pPr>
          </w:p>
          <w:p w14:paraId="1E6C14C4" w14:textId="77777777" w:rsidR="00137905" w:rsidRPr="0028179E" w:rsidRDefault="00137905" w:rsidP="006B665C">
            <w:pPr>
              <w:pStyle w:val="AufzPunkt"/>
              <w:rPr>
                <w:sz w:val="17"/>
                <w:szCs w:val="17"/>
              </w:rPr>
            </w:pPr>
            <w:r w:rsidRPr="001465BB">
              <w:rPr>
                <w:sz w:val="17"/>
                <w:szCs w:val="17"/>
              </w:rPr>
              <w:t>Verstehen, mit eigenen Worten begründen</w:t>
            </w:r>
          </w:p>
        </w:tc>
        <w:tc>
          <w:tcPr>
            <w:tcW w:w="3678" w:type="dxa"/>
          </w:tcPr>
          <w:p w14:paraId="336556C1" w14:textId="77777777" w:rsidR="00137905" w:rsidRPr="0028179E" w:rsidRDefault="00137905" w:rsidP="006B665C">
            <w:pPr>
              <w:pStyle w:val="BCTText"/>
              <w:spacing w:before="0" w:after="0"/>
              <w:ind w:left="0"/>
              <w:jc w:val="left"/>
              <w:rPr>
                <w:rFonts w:ascii="Arial" w:hAnsi="Arial" w:cs="Arial"/>
                <w:sz w:val="17"/>
                <w:szCs w:val="17"/>
              </w:rPr>
            </w:pPr>
            <w:r w:rsidRPr="0028179E">
              <w:rPr>
                <w:rFonts w:ascii="Arial" w:hAnsi="Arial" w:cs="Arial"/>
                <w:sz w:val="17"/>
                <w:szCs w:val="17"/>
              </w:rPr>
              <w:t>Erklärung von Begriffen, Formeln, Sachverhalten, Geräten u.a.m. Das Verständnis zeigt sich darin, dass das Gelernte auch in einem neuen Kontext präsent werden kann. So wird ein Sachverhalt auch umgangssprachlich erläutert oder ein Zusammenhang grafisch darstellt.</w:t>
            </w:r>
          </w:p>
          <w:p w14:paraId="51BE02C1" w14:textId="77777777" w:rsidR="00137905" w:rsidRPr="0028179E" w:rsidRDefault="00137905" w:rsidP="006B665C">
            <w:pPr>
              <w:pStyle w:val="Standardklein"/>
              <w:rPr>
                <w:rFonts w:cs="Arial"/>
              </w:rPr>
            </w:pPr>
            <w:r w:rsidRPr="0028179E">
              <w:rPr>
                <w:rFonts w:eastAsia="CenturyGothic" w:cs="Arial"/>
                <w:lang w:eastAsia="en-US"/>
              </w:rPr>
              <w:t>Es ist die einfachste Ebene des Begreifens, einfache Zusammenhänge sehen, Bescheid über das Besprochene wissen, den Stoff benutzen, übersetzen, eigene Worte verwenden, interpretieren, extrapolieren, Gelerntes wird auch in einem anderen Zusammenhang erkannt.</w:t>
            </w:r>
          </w:p>
        </w:tc>
        <w:tc>
          <w:tcPr>
            <w:tcW w:w="2829" w:type="dxa"/>
          </w:tcPr>
          <w:p w14:paraId="017C7B63" w14:textId="77777777" w:rsidR="00137905" w:rsidRPr="001465BB" w:rsidRDefault="00137905" w:rsidP="006B665C">
            <w:pPr>
              <w:pStyle w:val="berschrift5"/>
              <w:rPr>
                <w:rFonts w:cs="Arial"/>
                <w:b w:val="0"/>
                <w:bCs/>
              </w:rPr>
            </w:pPr>
            <w:r w:rsidRPr="001465BB">
              <w:rPr>
                <w:rFonts w:cs="Arial"/>
                <w:b w:val="0"/>
                <w:bCs/>
              </w:rPr>
              <w:t>Begründen, beschreiben, deuten, einordnen, erklären, erläutern, interpretieren, ordnen, präzisieren, schildern, übersetzen, übertragen, umschreiben, unterscheiden, verdeutlichen, vergleichen, wiedergeben.</w:t>
            </w:r>
          </w:p>
        </w:tc>
      </w:tr>
      <w:tr w:rsidR="00137905" w:rsidRPr="007E5209" w14:paraId="0F9FE50A" w14:textId="77777777" w:rsidTr="006B665C">
        <w:tc>
          <w:tcPr>
            <w:tcW w:w="1980" w:type="dxa"/>
            <w:vAlign w:val="center"/>
          </w:tcPr>
          <w:p w14:paraId="5F50EC1F" w14:textId="77777777" w:rsidR="00137905" w:rsidRPr="001465BB" w:rsidRDefault="00137905" w:rsidP="006B665C">
            <w:pPr>
              <w:pStyle w:val="BCTText"/>
              <w:spacing w:before="0" w:after="0"/>
              <w:ind w:left="284" w:hanging="284"/>
              <w:jc w:val="left"/>
              <w:rPr>
                <w:rFonts w:ascii="Arial" w:hAnsi="Arial" w:cs="Arial"/>
                <w:b/>
                <w:sz w:val="19"/>
                <w:szCs w:val="19"/>
              </w:rPr>
            </w:pPr>
            <w:r w:rsidRPr="001465BB">
              <w:rPr>
                <w:rFonts w:ascii="Arial" w:hAnsi="Arial" w:cs="Arial"/>
                <w:b/>
                <w:sz w:val="19"/>
                <w:szCs w:val="19"/>
              </w:rPr>
              <w:t>K3 Anwendung</w:t>
            </w:r>
            <w:r w:rsidRPr="001465BB">
              <w:rPr>
                <w:rFonts w:ascii="Arial" w:hAnsi="Arial" w:cs="Arial"/>
                <w:b/>
                <w:sz w:val="19"/>
                <w:szCs w:val="19"/>
              </w:rPr>
              <w:br/>
              <w:t>anwenden</w:t>
            </w:r>
          </w:p>
          <w:p w14:paraId="3E7F4A80" w14:textId="77777777" w:rsidR="00137905" w:rsidRPr="001465BB" w:rsidRDefault="00137905" w:rsidP="006B665C">
            <w:pPr>
              <w:pStyle w:val="AufzPunkt"/>
              <w:numPr>
                <w:ilvl w:val="0"/>
                <w:numId w:val="0"/>
              </w:numPr>
              <w:ind w:left="284" w:hanging="284"/>
              <w:rPr>
                <w:sz w:val="17"/>
                <w:szCs w:val="17"/>
              </w:rPr>
            </w:pPr>
          </w:p>
          <w:p w14:paraId="3459DB94" w14:textId="77777777" w:rsidR="00137905" w:rsidRPr="001465BB" w:rsidRDefault="00137905" w:rsidP="006B665C">
            <w:pPr>
              <w:pStyle w:val="AufzPunkt"/>
              <w:rPr>
                <w:sz w:val="17"/>
                <w:szCs w:val="17"/>
              </w:rPr>
            </w:pPr>
            <w:r w:rsidRPr="001465BB">
              <w:rPr>
                <w:sz w:val="17"/>
                <w:szCs w:val="17"/>
              </w:rPr>
              <w:t>Umsetzung eindimensionaler Lerninhalte</w:t>
            </w:r>
          </w:p>
          <w:p w14:paraId="764996C0" w14:textId="77777777" w:rsidR="00137905" w:rsidRPr="0028179E" w:rsidRDefault="00137905" w:rsidP="006B665C">
            <w:pPr>
              <w:pStyle w:val="AufzPunkt"/>
              <w:rPr>
                <w:sz w:val="17"/>
                <w:szCs w:val="17"/>
              </w:rPr>
            </w:pPr>
            <w:r w:rsidRPr="001465BB">
              <w:rPr>
                <w:sz w:val="17"/>
                <w:szCs w:val="17"/>
              </w:rPr>
              <w:t>Beispiele aus eigener Praxis</w:t>
            </w:r>
          </w:p>
        </w:tc>
        <w:tc>
          <w:tcPr>
            <w:tcW w:w="3678" w:type="dxa"/>
          </w:tcPr>
          <w:p w14:paraId="002949BA" w14:textId="77777777" w:rsidR="00137905" w:rsidRPr="0028179E" w:rsidRDefault="00137905" w:rsidP="006B665C">
            <w:pPr>
              <w:pStyle w:val="Standardklein"/>
              <w:rPr>
                <w:rFonts w:cs="Arial"/>
              </w:rPr>
            </w:pPr>
            <w:r w:rsidRPr="0028179E">
              <w:rPr>
                <w:rFonts w:cs="Arial"/>
              </w:rPr>
              <w:t>Gelerntes wird in einer neuen – bisher nicht besprochen/geübten – Situation angewandt.</w:t>
            </w:r>
          </w:p>
        </w:tc>
        <w:tc>
          <w:tcPr>
            <w:tcW w:w="2829" w:type="dxa"/>
          </w:tcPr>
          <w:p w14:paraId="4AFE0F5B" w14:textId="77777777" w:rsidR="00137905" w:rsidRPr="001465BB" w:rsidRDefault="00137905" w:rsidP="006B665C">
            <w:pPr>
              <w:pStyle w:val="berschrift5"/>
              <w:rPr>
                <w:rFonts w:cs="Arial"/>
                <w:b w:val="0"/>
                <w:bCs/>
              </w:rPr>
            </w:pPr>
            <w:r w:rsidRPr="001465BB">
              <w:rPr>
                <w:rFonts w:cs="Arial"/>
                <w:b w:val="0"/>
                <w:bCs/>
              </w:rPr>
              <w:t>Abschätzen, anknüpfen, anwenden, aufstellen, ausführen, begründen, berechnen, bestimmen, beweisen, durchführen, einordnen, entwickeln, erstellen, formulieren, interpretieren, lösen, modifizieren, quantifizieren, realisieren, übersetzen, unterscheiden, umschreiben, verbessern, verdeutlichen, verbuchen, verfassen, visualisieren.</w:t>
            </w:r>
          </w:p>
        </w:tc>
      </w:tr>
    </w:tbl>
    <w:p w14:paraId="261CC19F" w14:textId="60837C1E" w:rsidR="00137905" w:rsidRPr="00C03A6E" w:rsidRDefault="00137905" w:rsidP="00137905">
      <w:pPr>
        <w:pStyle w:val="berschrift1"/>
      </w:pPr>
      <w:bookmarkStart w:id="7" w:name="_Toc213870040"/>
      <w:r>
        <w:rPr>
          <w:rFonts w:cs="Arial"/>
        </w:rPr>
        <w:t>Erlaubte Hilfsmittel</w:t>
      </w:r>
      <w:bookmarkEnd w:id="7"/>
    </w:p>
    <w:p w14:paraId="7A007B11" w14:textId="193AA332" w:rsidR="00137905" w:rsidRDefault="00137905" w:rsidP="00137905">
      <w:r w:rsidRPr="00137905">
        <w:t>Die zugelassenen Hilfsmittel sind im Anhang zur Wegleitung erfasst, der als integraler Bestandteil von Prüfungsordnung und Wegleitung gilt</w:t>
      </w:r>
      <w:r>
        <w:t>.</w:t>
      </w:r>
    </w:p>
    <w:p w14:paraId="3D79C165" w14:textId="02FD2287" w:rsidR="00137905" w:rsidRDefault="00137905">
      <w:pPr>
        <w:spacing w:line="240" w:lineRule="auto"/>
      </w:pPr>
      <w:r>
        <w:br w:type="page"/>
      </w:r>
    </w:p>
    <w:p w14:paraId="2713CDE6" w14:textId="2F506F0D" w:rsidR="00137905" w:rsidRPr="00C03A6E" w:rsidRDefault="00137905" w:rsidP="00137905">
      <w:pPr>
        <w:pStyle w:val="berschrift1"/>
      </w:pPr>
      <w:bookmarkStart w:id="8" w:name="_Toc213870041"/>
      <w:r>
        <w:rPr>
          <w:rFonts w:cs="Arial"/>
        </w:rPr>
        <w:lastRenderedPageBreak/>
        <w:t>Bewertung und Promotion</w:t>
      </w:r>
      <w:bookmarkEnd w:id="8"/>
    </w:p>
    <w:p w14:paraId="280E87F0" w14:textId="1E5189A4" w:rsidR="00137905" w:rsidRDefault="00137905" w:rsidP="00137905">
      <w:pPr>
        <w:pStyle w:val="berschrift4"/>
        <w:rPr>
          <w:lang w:eastAsia="de-DE"/>
        </w:rPr>
      </w:pPr>
      <w:r>
        <w:rPr>
          <w:lang w:eastAsia="de-DE"/>
        </w:rPr>
        <w:t>Diplomprüfung</w:t>
      </w:r>
    </w:p>
    <w:p w14:paraId="5081DD60" w14:textId="558170C6" w:rsidR="00137905" w:rsidRDefault="00137905" w:rsidP="00137905">
      <w:pPr>
        <w:spacing w:line="240" w:lineRule="auto"/>
        <w:rPr>
          <w:rFonts w:cs="Arial"/>
        </w:rPr>
      </w:pPr>
      <w:r w:rsidRPr="00985E36">
        <w:rPr>
          <w:rFonts w:cs="Arial"/>
        </w:rPr>
        <w:t>Die Diplomprüfung wird online durchgeführt, umfasst folgende Inhalte und dauert:</w:t>
      </w:r>
    </w:p>
    <w:p w14:paraId="0F1570ED" w14:textId="77777777" w:rsidR="00137905" w:rsidRDefault="00137905" w:rsidP="00137905">
      <w:pPr>
        <w:spacing w:line="240" w:lineRule="auto"/>
        <w:rPr>
          <w:rFonts w:cs="Arial"/>
        </w:rPr>
      </w:pPr>
    </w:p>
    <w:tbl>
      <w:tblPr>
        <w:tblW w:w="8505" w:type="dxa"/>
        <w:tblLayout w:type="fixed"/>
        <w:tblCellMar>
          <w:top w:w="85" w:type="dxa"/>
          <w:left w:w="85" w:type="dxa"/>
          <w:bottom w:w="85" w:type="dxa"/>
          <w:right w:w="142" w:type="dxa"/>
        </w:tblCellMar>
        <w:tblLook w:val="0000" w:firstRow="0" w:lastRow="0" w:firstColumn="0" w:lastColumn="0" w:noHBand="0" w:noVBand="0"/>
      </w:tblPr>
      <w:tblGrid>
        <w:gridCol w:w="3823"/>
        <w:gridCol w:w="2409"/>
        <w:gridCol w:w="2273"/>
      </w:tblGrid>
      <w:tr w:rsidR="00137905" w:rsidRPr="00AA6DA7" w14:paraId="66908310" w14:textId="77777777" w:rsidTr="00E373E5">
        <w:trPr>
          <w:trHeight w:val="454"/>
        </w:trPr>
        <w:tc>
          <w:tcPr>
            <w:tcW w:w="3823" w:type="dxa"/>
            <w:tcBorders>
              <w:top w:val="single" w:sz="4" w:space="0" w:color="000000"/>
              <w:left w:val="single" w:sz="4" w:space="0" w:color="000000"/>
            </w:tcBorders>
            <w:shd w:val="clear" w:color="auto" w:fill="CCCCCC"/>
            <w:vAlign w:val="center"/>
          </w:tcPr>
          <w:p w14:paraId="72AA0217" w14:textId="77777777" w:rsidR="00137905" w:rsidRPr="00AA6DA7" w:rsidRDefault="00137905" w:rsidP="00137905">
            <w:pPr>
              <w:snapToGrid w:val="0"/>
              <w:spacing w:line="240" w:lineRule="auto"/>
              <w:rPr>
                <w:rFonts w:cs="Arial"/>
                <w:b/>
              </w:rPr>
            </w:pPr>
            <w:r w:rsidRPr="00AA6DA7">
              <w:rPr>
                <w:rFonts w:cs="Arial"/>
                <w:b/>
              </w:rPr>
              <w:t>Prüfungsteile</w:t>
            </w:r>
          </w:p>
        </w:tc>
        <w:tc>
          <w:tcPr>
            <w:tcW w:w="2409" w:type="dxa"/>
            <w:tcBorders>
              <w:top w:val="single" w:sz="4" w:space="0" w:color="000000"/>
              <w:left w:val="single" w:sz="4" w:space="0" w:color="000000"/>
              <w:right w:val="single" w:sz="4" w:space="0" w:color="000000"/>
            </w:tcBorders>
            <w:shd w:val="clear" w:color="auto" w:fill="CCCCCC"/>
            <w:vAlign w:val="center"/>
          </w:tcPr>
          <w:p w14:paraId="67267AA5" w14:textId="6D671364" w:rsidR="00137905" w:rsidRPr="00AA6DA7" w:rsidRDefault="00137905" w:rsidP="00137905">
            <w:pPr>
              <w:snapToGrid w:val="0"/>
              <w:spacing w:line="240" w:lineRule="auto"/>
              <w:jc w:val="center"/>
              <w:rPr>
                <w:rFonts w:cs="Arial"/>
                <w:b/>
              </w:rPr>
            </w:pPr>
            <w:r>
              <w:rPr>
                <w:rFonts w:cs="Arial"/>
                <w:b/>
              </w:rPr>
              <w:t>Gewichtung der Punkte</w:t>
            </w:r>
          </w:p>
        </w:tc>
        <w:tc>
          <w:tcPr>
            <w:tcW w:w="2273" w:type="dxa"/>
            <w:tcBorders>
              <w:top w:val="single" w:sz="4" w:space="0" w:color="000000"/>
              <w:left w:val="single" w:sz="4" w:space="0" w:color="000000"/>
              <w:right w:val="single" w:sz="4" w:space="0" w:color="000000"/>
            </w:tcBorders>
            <w:shd w:val="clear" w:color="auto" w:fill="CCCCCC"/>
            <w:vAlign w:val="center"/>
          </w:tcPr>
          <w:p w14:paraId="7F1F15B3" w14:textId="4E1F4A5C" w:rsidR="00137905" w:rsidRPr="00AA6DA7" w:rsidRDefault="00137905" w:rsidP="00137905">
            <w:pPr>
              <w:snapToGrid w:val="0"/>
              <w:spacing w:line="240" w:lineRule="auto"/>
              <w:jc w:val="center"/>
              <w:rPr>
                <w:rFonts w:cs="Arial"/>
                <w:b/>
              </w:rPr>
            </w:pPr>
            <w:r>
              <w:rPr>
                <w:rFonts w:cs="Arial"/>
                <w:b/>
              </w:rPr>
              <w:t>Zeit</w:t>
            </w:r>
          </w:p>
        </w:tc>
      </w:tr>
      <w:tr w:rsidR="00137905" w:rsidRPr="00E977B4" w14:paraId="01620E81" w14:textId="77777777" w:rsidTr="00E373E5">
        <w:trPr>
          <w:trHeight w:val="340"/>
        </w:trPr>
        <w:tc>
          <w:tcPr>
            <w:tcW w:w="3823" w:type="dxa"/>
            <w:tcBorders>
              <w:top w:val="single" w:sz="4" w:space="0" w:color="000000"/>
              <w:left w:val="single" w:sz="4" w:space="0" w:color="000000"/>
              <w:bottom w:val="single" w:sz="4" w:space="0" w:color="000000"/>
            </w:tcBorders>
            <w:vAlign w:val="center"/>
          </w:tcPr>
          <w:p w14:paraId="67457A78" w14:textId="575FF143" w:rsidR="00137905" w:rsidRPr="00E977B4" w:rsidRDefault="00137905" w:rsidP="006B665C">
            <w:pPr>
              <w:snapToGrid w:val="0"/>
              <w:spacing w:line="240" w:lineRule="auto"/>
              <w:rPr>
                <w:rFonts w:cs="Arial"/>
                <w:sz w:val="17"/>
                <w:szCs w:val="17"/>
              </w:rPr>
            </w:pPr>
            <w:r w:rsidRPr="00E977B4">
              <w:rPr>
                <w:rFonts w:cs="Arial"/>
                <w:sz w:val="17"/>
                <w:szCs w:val="17"/>
              </w:rPr>
              <w:t>Grundlagen HRM</w:t>
            </w:r>
          </w:p>
        </w:tc>
        <w:tc>
          <w:tcPr>
            <w:tcW w:w="2409" w:type="dxa"/>
            <w:tcBorders>
              <w:top w:val="single" w:sz="4" w:space="0" w:color="000000"/>
              <w:left w:val="single" w:sz="4" w:space="0" w:color="000000"/>
              <w:bottom w:val="single" w:sz="4" w:space="0" w:color="000000"/>
            </w:tcBorders>
            <w:vAlign w:val="center"/>
          </w:tcPr>
          <w:p w14:paraId="6F78337E" w14:textId="2AAC9811" w:rsidR="00137905" w:rsidRPr="00E977B4" w:rsidRDefault="00137905" w:rsidP="006B665C">
            <w:pPr>
              <w:snapToGrid w:val="0"/>
              <w:spacing w:line="240" w:lineRule="auto"/>
              <w:jc w:val="center"/>
              <w:rPr>
                <w:rFonts w:cs="Arial"/>
                <w:sz w:val="17"/>
                <w:szCs w:val="17"/>
              </w:rPr>
            </w:pPr>
            <w:r>
              <w:rPr>
                <w:rFonts w:cs="Arial"/>
                <w:sz w:val="17"/>
                <w:szCs w:val="17"/>
              </w:rPr>
              <w:t>10 %</w:t>
            </w:r>
          </w:p>
        </w:tc>
        <w:tc>
          <w:tcPr>
            <w:tcW w:w="2273" w:type="dxa"/>
            <w:vMerge w:val="restart"/>
            <w:tcBorders>
              <w:top w:val="single" w:sz="4" w:space="0" w:color="000000"/>
              <w:left w:val="single" w:sz="4" w:space="0" w:color="000000"/>
              <w:right w:val="single" w:sz="4" w:space="0" w:color="000000"/>
            </w:tcBorders>
            <w:vAlign w:val="center"/>
          </w:tcPr>
          <w:p w14:paraId="715C6A2C" w14:textId="22738242" w:rsidR="00137905" w:rsidRPr="00E977B4" w:rsidRDefault="00137905" w:rsidP="006B665C">
            <w:pPr>
              <w:snapToGrid w:val="0"/>
              <w:spacing w:line="240" w:lineRule="auto"/>
              <w:jc w:val="center"/>
              <w:rPr>
                <w:rFonts w:cs="Arial"/>
                <w:sz w:val="17"/>
                <w:szCs w:val="17"/>
              </w:rPr>
            </w:pPr>
          </w:p>
        </w:tc>
      </w:tr>
      <w:tr w:rsidR="00137905" w:rsidRPr="00E977B4" w14:paraId="12F74EAD" w14:textId="77777777" w:rsidTr="00E373E5">
        <w:trPr>
          <w:trHeight w:val="340"/>
        </w:trPr>
        <w:tc>
          <w:tcPr>
            <w:tcW w:w="3823" w:type="dxa"/>
            <w:tcBorders>
              <w:left w:val="single" w:sz="4" w:space="0" w:color="000000"/>
              <w:bottom w:val="single" w:sz="4" w:space="0" w:color="000000"/>
            </w:tcBorders>
            <w:vAlign w:val="center"/>
          </w:tcPr>
          <w:p w14:paraId="29D3095C" w14:textId="5CB77201" w:rsidR="00137905" w:rsidRPr="00E977B4" w:rsidRDefault="00137905" w:rsidP="006B665C">
            <w:pPr>
              <w:snapToGrid w:val="0"/>
              <w:spacing w:line="240" w:lineRule="auto"/>
              <w:rPr>
                <w:rFonts w:cs="Arial"/>
                <w:sz w:val="17"/>
                <w:szCs w:val="17"/>
              </w:rPr>
            </w:pPr>
            <w:r>
              <w:rPr>
                <w:rFonts w:cs="Arial"/>
                <w:sz w:val="17"/>
                <w:szCs w:val="17"/>
              </w:rPr>
              <w:t>Personaladministration</w:t>
            </w:r>
          </w:p>
        </w:tc>
        <w:tc>
          <w:tcPr>
            <w:tcW w:w="2409" w:type="dxa"/>
            <w:tcBorders>
              <w:left w:val="single" w:sz="4" w:space="0" w:color="000000"/>
              <w:bottom w:val="single" w:sz="4" w:space="0" w:color="000000"/>
            </w:tcBorders>
            <w:vAlign w:val="center"/>
          </w:tcPr>
          <w:p w14:paraId="201AE57E" w14:textId="62427978" w:rsidR="00137905" w:rsidRPr="00E977B4" w:rsidRDefault="00137905" w:rsidP="006B665C">
            <w:pPr>
              <w:snapToGrid w:val="0"/>
              <w:spacing w:line="240" w:lineRule="auto"/>
              <w:jc w:val="center"/>
              <w:rPr>
                <w:rFonts w:cs="Arial"/>
                <w:sz w:val="17"/>
                <w:szCs w:val="17"/>
              </w:rPr>
            </w:pPr>
            <w:r>
              <w:rPr>
                <w:rFonts w:cs="Arial"/>
                <w:sz w:val="17"/>
                <w:szCs w:val="17"/>
              </w:rPr>
              <w:t>30 %</w:t>
            </w:r>
          </w:p>
        </w:tc>
        <w:tc>
          <w:tcPr>
            <w:tcW w:w="2273" w:type="dxa"/>
            <w:vMerge/>
            <w:tcBorders>
              <w:left w:val="single" w:sz="4" w:space="0" w:color="000000"/>
              <w:right w:val="single" w:sz="4" w:space="0" w:color="000000"/>
            </w:tcBorders>
            <w:vAlign w:val="center"/>
          </w:tcPr>
          <w:p w14:paraId="42E2D44C" w14:textId="4458D5F3" w:rsidR="00137905" w:rsidRPr="00E977B4" w:rsidRDefault="00137905" w:rsidP="006B665C">
            <w:pPr>
              <w:snapToGrid w:val="0"/>
              <w:spacing w:line="240" w:lineRule="auto"/>
              <w:jc w:val="center"/>
              <w:rPr>
                <w:rFonts w:cs="Arial"/>
                <w:sz w:val="17"/>
                <w:szCs w:val="17"/>
              </w:rPr>
            </w:pPr>
          </w:p>
        </w:tc>
      </w:tr>
      <w:tr w:rsidR="00137905" w:rsidRPr="00E977B4" w14:paraId="1AF0A751" w14:textId="77777777" w:rsidTr="00E373E5">
        <w:trPr>
          <w:trHeight w:val="340"/>
        </w:trPr>
        <w:tc>
          <w:tcPr>
            <w:tcW w:w="3823" w:type="dxa"/>
            <w:tcBorders>
              <w:left w:val="single" w:sz="4" w:space="0" w:color="000000"/>
              <w:bottom w:val="single" w:sz="4" w:space="0" w:color="000000"/>
            </w:tcBorders>
            <w:vAlign w:val="center"/>
          </w:tcPr>
          <w:p w14:paraId="349203A9" w14:textId="39DE5BA0" w:rsidR="00137905" w:rsidRPr="00E977B4" w:rsidRDefault="00137905" w:rsidP="006B665C">
            <w:pPr>
              <w:snapToGrid w:val="0"/>
              <w:spacing w:line="240" w:lineRule="auto"/>
              <w:rPr>
                <w:rFonts w:cs="Arial"/>
                <w:sz w:val="17"/>
                <w:szCs w:val="17"/>
              </w:rPr>
            </w:pPr>
            <w:r>
              <w:rPr>
                <w:rFonts w:cs="Arial"/>
                <w:sz w:val="17"/>
                <w:szCs w:val="17"/>
              </w:rPr>
              <w:t>Lohnadministration und Sozialversicherungen</w:t>
            </w:r>
          </w:p>
        </w:tc>
        <w:tc>
          <w:tcPr>
            <w:tcW w:w="2409" w:type="dxa"/>
            <w:tcBorders>
              <w:left w:val="single" w:sz="4" w:space="0" w:color="000000"/>
              <w:bottom w:val="single" w:sz="4" w:space="0" w:color="000000"/>
            </w:tcBorders>
            <w:vAlign w:val="center"/>
          </w:tcPr>
          <w:p w14:paraId="60A348CD" w14:textId="2C7CAE34" w:rsidR="00137905" w:rsidRPr="00E977B4" w:rsidRDefault="00137905" w:rsidP="006B665C">
            <w:pPr>
              <w:snapToGrid w:val="0"/>
              <w:spacing w:line="240" w:lineRule="auto"/>
              <w:jc w:val="center"/>
              <w:rPr>
                <w:rFonts w:cs="Arial"/>
                <w:sz w:val="17"/>
                <w:szCs w:val="17"/>
              </w:rPr>
            </w:pPr>
            <w:r>
              <w:rPr>
                <w:rFonts w:cs="Arial"/>
                <w:sz w:val="17"/>
                <w:szCs w:val="17"/>
              </w:rPr>
              <w:t>35 %</w:t>
            </w:r>
          </w:p>
        </w:tc>
        <w:tc>
          <w:tcPr>
            <w:tcW w:w="2273" w:type="dxa"/>
            <w:vMerge/>
            <w:tcBorders>
              <w:left w:val="single" w:sz="4" w:space="0" w:color="000000"/>
              <w:right w:val="single" w:sz="4" w:space="0" w:color="000000"/>
            </w:tcBorders>
            <w:vAlign w:val="center"/>
          </w:tcPr>
          <w:p w14:paraId="732CDB94" w14:textId="1F14990E" w:rsidR="00137905" w:rsidRPr="00E977B4" w:rsidRDefault="00137905" w:rsidP="006B665C">
            <w:pPr>
              <w:snapToGrid w:val="0"/>
              <w:spacing w:line="240" w:lineRule="auto"/>
              <w:jc w:val="center"/>
              <w:rPr>
                <w:rFonts w:cs="Arial"/>
                <w:sz w:val="17"/>
                <w:szCs w:val="17"/>
              </w:rPr>
            </w:pPr>
          </w:p>
        </w:tc>
      </w:tr>
      <w:tr w:rsidR="00137905" w:rsidRPr="00137905" w14:paraId="4E7CBD35" w14:textId="77777777" w:rsidTr="00E373E5">
        <w:tc>
          <w:tcPr>
            <w:tcW w:w="3823" w:type="dxa"/>
            <w:tcBorders>
              <w:top w:val="single" w:sz="4" w:space="0" w:color="000000"/>
              <w:left w:val="single" w:sz="4" w:space="0" w:color="000000"/>
              <w:bottom w:val="single" w:sz="4" w:space="0" w:color="000000"/>
            </w:tcBorders>
            <w:vAlign w:val="center"/>
          </w:tcPr>
          <w:p w14:paraId="46EEE288" w14:textId="35AD1DA4" w:rsidR="00137905" w:rsidRPr="00137905" w:rsidRDefault="00137905" w:rsidP="006B665C">
            <w:pPr>
              <w:spacing w:line="240" w:lineRule="auto"/>
              <w:rPr>
                <w:rFonts w:cs="Arial"/>
                <w:bCs/>
                <w:sz w:val="17"/>
                <w:szCs w:val="17"/>
              </w:rPr>
            </w:pPr>
            <w:r>
              <w:rPr>
                <w:rFonts w:cs="Arial"/>
                <w:bCs/>
                <w:sz w:val="17"/>
                <w:szCs w:val="17"/>
              </w:rPr>
              <w:t>Arbeitsrechtliche Grundlagen</w:t>
            </w:r>
          </w:p>
        </w:tc>
        <w:tc>
          <w:tcPr>
            <w:tcW w:w="2409" w:type="dxa"/>
            <w:tcBorders>
              <w:top w:val="single" w:sz="4" w:space="0" w:color="000000"/>
              <w:left w:val="single" w:sz="4" w:space="0" w:color="000000"/>
              <w:bottom w:val="single" w:sz="4" w:space="0" w:color="000000"/>
            </w:tcBorders>
            <w:vAlign w:val="center"/>
          </w:tcPr>
          <w:p w14:paraId="55754B0E" w14:textId="6210F74E" w:rsidR="00137905" w:rsidRPr="00137905" w:rsidRDefault="00137905" w:rsidP="006B665C">
            <w:pPr>
              <w:spacing w:line="240" w:lineRule="auto"/>
              <w:jc w:val="center"/>
              <w:rPr>
                <w:rFonts w:cs="Arial"/>
                <w:bCs/>
                <w:sz w:val="17"/>
                <w:szCs w:val="17"/>
              </w:rPr>
            </w:pPr>
            <w:r>
              <w:rPr>
                <w:rFonts w:cs="Arial"/>
                <w:bCs/>
                <w:sz w:val="17"/>
                <w:szCs w:val="17"/>
              </w:rPr>
              <w:t>25 %</w:t>
            </w:r>
          </w:p>
        </w:tc>
        <w:tc>
          <w:tcPr>
            <w:tcW w:w="2273" w:type="dxa"/>
            <w:vMerge/>
            <w:tcBorders>
              <w:left w:val="single" w:sz="4" w:space="0" w:color="000000"/>
              <w:bottom w:val="single" w:sz="4" w:space="0" w:color="000000"/>
              <w:right w:val="single" w:sz="4" w:space="0" w:color="000000"/>
            </w:tcBorders>
            <w:vAlign w:val="center"/>
          </w:tcPr>
          <w:p w14:paraId="0FCD3526" w14:textId="74407664" w:rsidR="00137905" w:rsidRPr="00137905" w:rsidRDefault="00137905" w:rsidP="006B665C">
            <w:pPr>
              <w:spacing w:line="240" w:lineRule="auto"/>
              <w:jc w:val="center"/>
              <w:rPr>
                <w:rFonts w:cs="Arial"/>
                <w:bCs/>
                <w:sz w:val="17"/>
                <w:szCs w:val="17"/>
              </w:rPr>
            </w:pPr>
          </w:p>
        </w:tc>
      </w:tr>
      <w:tr w:rsidR="00137905" w:rsidRPr="00E373E5" w14:paraId="5A533B87" w14:textId="77777777" w:rsidTr="00E373E5">
        <w:tc>
          <w:tcPr>
            <w:tcW w:w="3823" w:type="dxa"/>
            <w:tcBorders>
              <w:top w:val="single" w:sz="4" w:space="0" w:color="000000"/>
            </w:tcBorders>
            <w:vAlign w:val="center"/>
          </w:tcPr>
          <w:p w14:paraId="1D4F8D25" w14:textId="6B50187A" w:rsidR="00137905" w:rsidRPr="00E373E5" w:rsidRDefault="00137905" w:rsidP="006B665C">
            <w:pPr>
              <w:spacing w:line="240" w:lineRule="auto"/>
              <w:rPr>
                <w:rFonts w:cs="Arial"/>
                <w:b/>
                <w:sz w:val="17"/>
                <w:szCs w:val="17"/>
              </w:rPr>
            </w:pPr>
          </w:p>
        </w:tc>
        <w:tc>
          <w:tcPr>
            <w:tcW w:w="2409" w:type="dxa"/>
            <w:tcBorders>
              <w:top w:val="single" w:sz="4" w:space="0" w:color="000000"/>
              <w:left w:val="single" w:sz="4" w:space="0" w:color="000000"/>
              <w:bottom w:val="single" w:sz="4" w:space="0" w:color="000000"/>
            </w:tcBorders>
            <w:vAlign w:val="center"/>
          </w:tcPr>
          <w:p w14:paraId="0FE67932" w14:textId="50E5F3B2" w:rsidR="00137905" w:rsidRPr="00E373E5" w:rsidRDefault="00137905" w:rsidP="006B665C">
            <w:pPr>
              <w:spacing w:line="240" w:lineRule="auto"/>
              <w:jc w:val="center"/>
              <w:rPr>
                <w:rFonts w:cs="Arial"/>
                <w:b/>
                <w:sz w:val="17"/>
                <w:szCs w:val="17"/>
              </w:rPr>
            </w:pPr>
            <w:r w:rsidRPr="00E373E5">
              <w:rPr>
                <w:rFonts w:cs="Arial"/>
                <w:b/>
                <w:sz w:val="17"/>
                <w:szCs w:val="17"/>
              </w:rPr>
              <w:t>100 %</w:t>
            </w:r>
          </w:p>
        </w:tc>
        <w:tc>
          <w:tcPr>
            <w:tcW w:w="2273" w:type="dxa"/>
            <w:tcBorders>
              <w:top w:val="single" w:sz="4" w:space="0" w:color="000000"/>
              <w:left w:val="single" w:sz="4" w:space="0" w:color="000000"/>
              <w:bottom w:val="single" w:sz="4" w:space="0" w:color="000000"/>
              <w:right w:val="single" w:sz="4" w:space="0" w:color="000000"/>
            </w:tcBorders>
            <w:vAlign w:val="center"/>
          </w:tcPr>
          <w:p w14:paraId="17C421D9" w14:textId="4DDA1391" w:rsidR="00137905" w:rsidRPr="00E373E5" w:rsidRDefault="00137905" w:rsidP="006B665C">
            <w:pPr>
              <w:spacing w:line="240" w:lineRule="auto"/>
              <w:jc w:val="center"/>
              <w:rPr>
                <w:rFonts w:cs="Arial"/>
                <w:b/>
                <w:sz w:val="17"/>
                <w:szCs w:val="17"/>
              </w:rPr>
            </w:pPr>
            <w:r w:rsidRPr="00E373E5">
              <w:rPr>
                <w:rFonts w:cs="Arial"/>
                <w:b/>
                <w:sz w:val="17"/>
                <w:szCs w:val="17"/>
              </w:rPr>
              <w:t>3 Stunden</w:t>
            </w:r>
          </w:p>
        </w:tc>
      </w:tr>
    </w:tbl>
    <w:p w14:paraId="6D5434DB" w14:textId="77777777" w:rsidR="00137905" w:rsidRDefault="00137905" w:rsidP="00137905">
      <w:pPr>
        <w:spacing w:line="240" w:lineRule="auto"/>
        <w:rPr>
          <w:rFonts w:cs="Arial"/>
        </w:rPr>
      </w:pPr>
    </w:p>
    <w:p w14:paraId="69963A20" w14:textId="6CBB1B29" w:rsidR="0004349D" w:rsidRDefault="00137905" w:rsidP="001665E4">
      <w:pPr>
        <w:rPr>
          <w:rFonts w:cs="Arial"/>
        </w:rPr>
      </w:pPr>
      <w:r w:rsidRPr="00137905">
        <w:rPr>
          <w:rFonts w:cs="Arial"/>
        </w:rPr>
        <w:t>Die Prüfung wird an einem Halbtag ohne Unterbruch durchgeführt.</w:t>
      </w:r>
    </w:p>
    <w:p w14:paraId="5E96415A" w14:textId="77777777" w:rsidR="00137905" w:rsidRDefault="00137905" w:rsidP="001665E4">
      <w:pPr>
        <w:rPr>
          <w:rFonts w:cs="Arial"/>
        </w:rPr>
      </w:pPr>
    </w:p>
    <w:p w14:paraId="1BF846EB" w14:textId="2DEA3C23" w:rsidR="00137905" w:rsidRDefault="00137905" w:rsidP="00137905">
      <w:pPr>
        <w:pStyle w:val="berschrift4"/>
        <w:rPr>
          <w:lang w:eastAsia="de-DE"/>
        </w:rPr>
      </w:pPr>
      <w:r>
        <w:rPr>
          <w:lang w:eastAsia="de-DE"/>
        </w:rPr>
        <w:t>Notengebung</w:t>
      </w:r>
    </w:p>
    <w:p w14:paraId="4DAE0A5A" w14:textId="77777777" w:rsidR="0045768C" w:rsidRDefault="0045768C" w:rsidP="0045768C">
      <w:pPr>
        <w:rPr>
          <w:rFonts w:cs="Arial"/>
        </w:rPr>
      </w:pPr>
      <w:r w:rsidRPr="0045768C">
        <w:rPr>
          <w:rFonts w:cs="Arial"/>
        </w:rPr>
        <w:t>Die Leistungen der Kandidatinnen und Kandidaten werden wie folgt beurteilt:</w:t>
      </w:r>
    </w:p>
    <w:p w14:paraId="4E394909" w14:textId="77777777" w:rsidR="0045768C" w:rsidRDefault="0045768C" w:rsidP="0045768C">
      <w:pPr>
        <w:rPr>
          <w:rFonts w:cs="Arial"/>
        </w:rPr>
      </w:pPr>
    </w:p>
    <w:tbl>
      <w:tblPr>
        <w:tblStyle w:val="VSHStandard"/>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tblCellMar>
        <w:tblLook w:val="04A0" w:firstRow="1" w:lastRow="0" w:firstColumn="1" w:lastColumn="0" w:noHBand="0" w:noVBand="1"/>
      </w:tblPr>
      <w:tblGrid>
        <w:gridCol w:w="1131"/>
        <w:gridCol w:w="7374"/>
      </w:tblGrid>
      <w:tr w:rsidR="0045768C" w:rsidRPr="00EC075E" w14:paraId="3D3CDB92" w14:textId="77777777" w:rsidTr="006B665C">
        <w:trPr>
          <w:cnfStyle w:val="100000000000" w:firstRow="1" w:lastRow="0" w:firstColumn="0" w:lastColumn="0" w:oddVBand="0" w:evenVBand="0" w:oddHBand="0" w:evenHBand="0" w:firstRowFirstColumn="0" w:firstRowLastColumn="0" w:lastRowFirstColumn="0" w:lastRowLastColumn="0"/>
        </w:trPr>
        <w:tc>
          <w:tcPr>
            <w:tcW w:w="1131" w:type="dxa"/>
            <w:shd w:val="clear" w:color="auto" w:fill="CCCCCC"/>
            <w:vAlign w:val="center"/>
          </w:tcPr>
          <w:p w14:paraId="5EDF0D71" w14:textId="77777777" w:rsidR="0045768C" w:rsidRPr="00EC075E" w:rsidRDefault="0045768C" w:rsidP="006B665C">
            <w:pPr>
              <w:jc w:val="center"/>
              <w:rPr>
                <w:b w:val="0"/>
              </w:rPr>
            </w:pPr>
            <w:r w:rsidRPr="00951FEC">
              <w:t>Note</w:t>
            </w:r>
          </w:p>
        </w:tc>
        <w:tc>
          <w:tcPr>
            <w:tcW w:w="7374" w:type="dxa"/>
            <w:shd w:val="clear" w:color="auto" w:fill="CCCCCC"/>
            <w:vAlign w:val="center"/>
          </w:tcPr>
          <w:p w14:paraId="2E1380B1" w14:textId="77777777" w:rsidR="0045768C" w:rsidRPr="00EC075E" w:rsidRDefault="0045768C" w:rsidP="006B665C">
            <w:pPr>
              <w:rPr>
                <w:b w:val="0"/>
                <w:bCs/>
              </w:rPr>
            </w:pPr>
            <w:r>
              <w:t>Bewertung</w:t>
            </w:r>
            <w:r w:rsidRPr="00951FEC">
              <w:t xml:space="preserve"> der Leistung</w:t>
            </w:r>
          </w:p>
        </w:tc>
      </w:tr>
      <w:tr w:rsidR="0045768C" w:rsidRPr="00AD1CD5" w14:paraId="3BF69FEF" w14:textId="77777777" w:rsidTr="006B665C">
        <w:tc>
          <w:tcPr>
            <w:tcW w:w="1131" w:type="dxa"/>
            <w:vAlign w:val="center"/>
          </w:tcPr>
          <w:p w14:paraId="62C03EA3" w14:textId="77777777" w:rsidR="0045768C" w:rsidRPr="00AD1CD5" w:rsidRDefault="0045768C" w:rsidP="006B665C">
            <w:pPr>
              <w:pStyle w:val="Standardklein"/>
              <w:jc w:val="center"/>
              <w:rPr>
                <w:rFonts w:cs="Arial"/>
              </w:rPr>
            </w:pPr>
            <w:r w:rsidRPr="00951FEC">
              <w:rPr>
                <w:rFonts w:cs="Arial"/>
                <w:b/>
              </w:rPr>
              <w:t>6</w:t>
            </w:r>
          </w:p>
        </w:tc>
        <w:tc>
          <w:tcPr>
            <w:tcW w:w="7374" w:type="dxa"/>
            <w:vAlign w:val="center"/>
          </w:tcPr>
          <w:p w14:paraId="042FE1D0" w14:textId="77777777" w:rsidR="0045768C" w:rsidRPr="00AD1CD5" w:rsidRDefault="0045768C" w:rsidP="006B665C">
            <w:pPr>
              <w:pStyle w:val="Standardklein"/>
              <w:rPr>
                <w:rFonts w:cs="Arial"/>
              </w:rPr>
            </w:pPr>
            <w:r w:rsidRPr="00951FEC">
              <w:rPr>
                <w:rFonts w:cs="Arial"/>
              </w:rPr>
              <w:t>Qualitativ und quantitativ sehr gut</w:t>
            </w:r>
          </w:p>
        </w:tc>
      </w:tr>
      <w:tr w:rsidR="0045768C" w:rsidRPr="00AD1CD5" w14:paraId="6BA46269" w14:textId="77777777" w:rsidTr="006B665C">
        <w:tc>
          <w:tcPr>
            <w:tcW w:w="1131" w:type="dxa"/>
            <w:vAlign w:val="center"/>
          </w:tcPr>
          <w:p w14:paraId="7F627693" w14:textId="77777777" w:rsidR="0045768C" w:rsidRPr="00AD1CD5" w:rsidRDefault="0045768C" w:rsidP="006B665C">
            <w:pPr>
              <w:pStyle w:val="Standardklein"/>
              <w:jc w:val="center"/>
              <w:rPr>
                <w:rFonts w:cs="Arial"/>
              </w:rPr>
            </w:pPr>
            <w:r w:rsidRPr="00951FEC">
              <w:rPr>
                <w:rFonts w:cs="Arial"/>
                <w:b/>
              </w:rPr>
              <w:t>5</w:t>
            </w:r>
          </w:p>
        </w:tc>
        <w:tc>
          <w:tcPr>
            <w:tcW w:w="7374" w:type="dxa"/>
            <w:vAlign w:val="center"/>
          </w:tcPr>
          <w:p w14:paraId="7F6BF509" w14:textId="77777777" w:rsidR="0045768C" w:rsidRPr="00AD1CD5" w:rsidRDefault="0045768C" w:rsidP="006B665C">
            <w:pPr>
              <w:pStyle w:val="Standardklein"/>
              <w:rPr>
                <w:rFonts w:cs="Arial"/>
              </w:rPr>
            </w:pPr>
            <w:r w:rsidRPr="00951FEC">
              <w:rPr>
                <w:rFonts w:cs="Arial"/>
              </w:rPr>
              <w:t>Gut, zweckentsprechend</w:t>
            </w:r>
          </w:p>
        </w:tc>
      </w:tr>
      <w:tr w:rsidR="0045768C" w:rsidRPr="00AD1CD5" w14:paraId="60AF0737" w14:textId="77777777" w:rsidTr="006B665C">
        <w:tc>
          <w:tcPr>
            <w:tcW w:w="1131" w:type="dxa"/>
            <w:vAlign w:val="center"/>
          </w:tcPr>
          <w:p w14:paraId="1C6057FF" w14:textId="77777777" w:rsidR="0045768C" w:rsidRPr="00AD1CD5" w:rsidRDefault="0045768C" w:rsidP="006B665C">
            <w:pPr>
              <w:pStyle w:val="Standardklein"/>
              <w:jc w:val="center"/>
              <w:rPr>
                <w:rFonts w:cs="Arial"/>
              </w:rPr>
            </w:pPr>
            <w:r w:rsidRPr="00951FEC">
              <w:rPr>
                <w:rFonts w:cs="Arial"/>
                <w:b/>
              </w:rPr>
              <w:t>4</w:t>
            </w:r>
          </w:p>
        </w:tc>
        <w:tc>
          <w:tcPr>
            <w:tcW w:w="7374" w:type="dxa"/>
            <w:vAlign w:val="center"/>
          </w:tcPr>
          <w:p w14:paraId="371CA33C" w14:textId="77777777" w:rsidR="0045768C" w:rsidRPr="00AD1CD5" w:rsidRDefault="0045768C" w:rsidP="006B665C">
            <w:pPr>
              <w:pStyle w:val="Standardklein"/>
              <w:rPr>
                <w:rFonts w:cs="Arial"/>
              </w:rPr>
            </w:pPr>
            <w:r w:rsidRPr="00951FEC">
              <w:rPr>
                <w:rFonts w:cs="Arial"/>
              </w:rPr>
              <w:t>Den Mindestanforderungen entsprechend</w:t>
            </w:r>
          </w:p>
        </w:tc>
      </w:tr>
      <w:tr w:rsidR="0045768C" w:rsidRPr="00AD1CD5" w14:paraId="6ADDD8B5" w14:textId="77777777" w:rsidTr="006B665C">
        <w:tc>
          <w:tcPr>
            <w:tcW w:w="1131" w:type="dxa"/>
            <w:vAlign w:val="center"/>
          </w:tcPr>
          <w:p w14:paraId="35B4C1B1" w14:textId="77777777" w:rsidR="0045768C" w:rsidRPr="00AD1CD5" w:rsidRDefault="0045768C" w:rsidP="006B665C">
            <w:pPr>
              <w:pStyle w:val="Standardklein"/>
              <w:jc w:val="center"/>
              <w:rPr>
                <w:rFonts w:cs="Arial"/>
              </w:rPr>
            </w:pPr>
            <w:r w:rsidRPr="00951FEC">
              <w:rPr>
                <w:rFonts w:cs="Arial"/>
                <w:b/>
              </w:rPr>
              <w:t>3</w:t>
            </w:r>
          </w:p>
        </w:tc>
        <w:tc>
          <w:tcPr>
            <w:tcW w:w="7374" w:type="dxa"/>
            <w:vAlign w:val="center"/>
          </w:tcPr>
          <w:p w14:paraId="72776EAD" w14:textId="77777777" w:rsidR="0045768C" w:rsidRPr="00AD1CD5" w:rsidRDefault="0045768C" w:rsidP="006B665C">
            <w:pPr>
              <w:pStyle w:val="Standardklein"/>
              <w:rPr>
                <w:rFonts w:cs="Arial"/>
              </w:rPr>
            </w:pPr>
            <w:r w:rsidRPr="00951FEC">
              <w:rPr>
                <w:rFonts w:cs="Arial"/>
              </w:rPr>
              <w:t>Schwach, unvollständig</w:t>
            </w:r>
          </w:p>
        </w:tc>
      </w:tr>
      <w:tr w:rsidR="0045768C" w:rsidRPr="00AD1CD5" w14:paraId="2CC1E0A3" w14:textId="77777777" w:rsidTr="006B665C">
        <w:tc>
          <w:tcPr>
            <w:tcW w:w="1131" w:type="dxa"/>
            <w:vAlign w:val="center"/>
          </w:tcPr>
          <w:p w14:paraId="5BCF8D51" w14:textId="77777777" w:rsidR="0045768C" w:rsidRPr="00AD1CD5" w:rsidRDefault="0045768C" w:rsidP="006B665C">
            <w:pPr>
              <w:pStyle w:val="Standardklein"/>
              <w:jc w:val="center"/>
              <w:rPr>
                <w:rFonts w:cs="Arial"/>
                <w:szCs w:val="20"/>
              </w:rPr>
            </w:pPr>
            <w:r w:rsidRPr="00951FEC">
              <w:rPr>
                <w:rFonts w:cs="Arial"/>
                <w:b/>
              </w:rPr>
              <w:t>2</w:t>
            </w:r>
          </w:p>
        </w:tc>
        <w:tc>
          <w:tcPr>
            <w:tcW w:w="7374" w:type="dxa"/>
            <w:vAlign w:val="center"/>
          </w:tcPr>
          <w:p w14:paraId="446D361D" w14:textId="77777777" w:rsidR="0045768C" w:rsidRPr="00AD1CD5" w:rsidRDefault="0045768C" w:rsidP="006B665C">
            <w:pPr>
              <w:pStyle w:val="Standardklein"/>
              <w:rPr>
                <w:rFonts w:cs="Arial"/>
              </w:rPr>
            </w:pPr>
            <w:r w:rsidRPr="00951FEC">
              <w:rPr>
                <w:rFonts w:cs="Arial"/>
              </w:rPr>
              <w:t>Sehr schwach</w:t>
            </w:r>
          </w:p>
        </w:tc>
      </w:tr>
      <w:tr w:rsidR="0045768C" w:rsidRPr="00AD1CD5" w14:paraId="2B91497A" w14:textId="77777777" w:rsidTr="006B665C">
        <w:tc>
          <w:tcPr>
            <w:tcW w:w="1131" w:type="dxa"/>
            <w:vAlign w:val="center"/>
          </w:tcPr>
          <w:p w14:paraId="24D3887C" w14:textId="77777777" w:rsidR="0045768C" w:rsidRPr="00AD1CD5" w:rsidRDefault="0045768C" w:rsidP="006B665C">
            <w:pPr>
              <w:pStyle w:val="Standardklein"/>
              <w:jc w:val="center"/>
              <w:rPr>
                <w:rFonts w:cs="Arial"/>
                <w:szCs w:val="20"/>
              </w:rPr>
            </w:pPr>
            <w:r w:rsidRPr="00951FEC">
              <w:rPr>
                <w:rFonts w:cs="Arial"/>
                <w:b/>
              </w:rPr>
              <w:t>1</w:t>
            </w:r>
          </w:p>
        </w:tc>
        <w:tc>
          <w:tcPr>
            <w:tcW w:w="7374" w:type="dxa"/>
            <w:vAlign w:val="center"/>
          </w:tcPr>
          <w:p w14:paraId="6227CA85" w14:textId="77777777" w:rsidR="0045768C" w:rsidRPr="00AD1CD5" w:rsidRDefault="0045768C" w:rsidP="006B665C">
            <w:pPr>
              <w:pStyle w:val="Standardklein"/>
              <w:rPr>
                <w:rFonts w:cs="Arial"/>
              </w:rPr>
            </w:pPr>
            <w:r w:rsidRPr="00951FEC">
              <w:rPr>
                <w:rFonts w:cs="Arial"/>
              </w:rPr>
              <w:t>Unbrauchbar oder nicht ausgeführt</w:t>
            </w:r>
          </w:p>
        </w:tc>
      </w:tr>
    </w:tbl>
    <w:p w14:paraId="099FDD5C" w14:textId="77777777" w:rsidR="0045768C" w:rsidRDefault="0045768C" w:rsidP="0045768C">
      <w:pPr>
        <w:rPr>
          <w:rFonts w:cs="Arial"/>
        </w:rPr>
      </w:pPr>
    </w:p>
    <w:p w14:paraId="0E4DDF26" w14:textId="2E06F176" w:rsidR="0045768C" w:rsidRPr="0045768C" w:rsidRDefault="0045768C" w:rsidP="0045768C">
      <w:pPr>
        <w:rPr>
          <w:rFonts w:cs="Arial"/>
        </w:rPr>
      </w:pPr>
      <w:r w:rsidRPr="462051AB">
        <w:rPr>
          <w:rFonts w:cs="Arial"/>
        </w:rPr>
        <w:t xml:space="preserve">Die Note 4.0 und höhere bezeichnen genügende Leistungen. Noten unter 4.0 bezeichnen ungenügende Leistungen. Andere als halbe </w:t>
      </w:r>
      <w:r w:rsidR="29EF2F56" w:rsidRPr="462051AB">
        <w:rPr>
          <w:rFonts w:cs="Arial"/>
        </w:rPr>
        <w:t xml:space="preserve">oder ganze </w:t>
      </w:r>
      <w:r w:rsidRPr="462051AB">
        <w:rPr>
          <w:rFonts w:cs="Arial"/>
        </w:rPr>
        <w:t>Noten sind nicht zulässig.</w:t>
      </w:r>
    </w:p>
    <w:p w14:paraId="5C767731" w14:textId="77777777" w:rsidR="0045768C" w:rsidRPr="0045768C" w:rsidRDefault="0045768C" w:rsidP="0045768C">
      <w:pPr>
        <w:rPr>
          <w:rFonts w:cs="Arial"/>
        </w:rPr>
      </w:pPr>
    </w:p>
    <w:p w14:paraId="542CF893" w14:textId="5BFD620B" w:rsidR="0045768C" w:rsidRDefault="0045768C" w:rsidP="0045768C">
      <w:pPr>
        <w:rPr>
          <w:rFonts w:cs="Arial"/>
        </w:rPr>
      </w:pPr>
      <w:r w:rsidRPr="0045768C">
        <w:rPr>
          <w:rFonts w:cs="Arial"/>
        </w:rPr>
        <w:t>Die Prüfungsteile werden nicht einzeln benotet, sondern es wird eine Gesamtnote vergeben.</w:t>
      </w:r>
    </w:p>
    <w:p w14:paraId="61B02C2A" w14:textId="77777777" w:rsidR="0045768C" w:rsidRDefault="0045768C" w:rsidP="0045768C">
      <w:pPr>
        <w:rPr>
          <w:lang w:eastAsia="de-DE"/>
        </w:rPr>
      </w:pPr>
    </w:p>
    <w:p w14:paraId="014EDC1E" w14:textId="7612C912" w:rsidR="0045768C" w:rsidRDefault="0045768C" w:rsidP="0045768C">
      <w:pPr>
        <w:pStyle w:val="berschrift4"/>
        <w:rPr>
          <w:lang w:eastAsia="de-DE"/>
        </w:rPr>
      </w:pPr>
      <w:r>
        <w:rPr>
          <w:lang w:eastAsia="de-DE"/>
        </w:rPr>
        <w:t>Bestehen der Diplomprüfung</w:t>
      </w:r>
    </w:p>
    <w:p w14:paraId="3373D78C" w14:textId="2F151142" w:rsidR="0045768C" w:rsidRDefault="0045768C" w:rsidP="001665E4">
      <w:r w:rsidRPr="0045768C">
        <w:rPr>
          <w:rFonts w:cs="Arial"/>
        </w:rPr>
        <w:t>Das Diplom VSH Management wird erteilt, wenn die Note der Diplomprüfung mindestens 4.0 beträgt.</w:t>
      </w:r>
    </w:p>
    <w:p w14:paraId="45BEA363" w14:textId="56225E64" w:rsidR="00137905" w:rsidRDefault="00137905" w:rsidP="001665E4">
      <w:pPr>
        <w:pStyle w:val="berschrift1"/>
      </w:pPr>
      <w:bookmarkStart w:id="9" w:name="_Toc213870042"/>
      <w:r>
        <w:rPr>
          <w:rFonts w:cs="Arial"/>
        </w:rPr>
        <w:t>Inkrafttreten</w:t>
      </w:r>
      <w:bookmarkEnd w:id="9"/>
    </w:p>
    <w:p w14:paraId="7DEBD80E" w14:textId="03EF0585" w:rsidR="00D638CE" w:rsidRDefault="00137905" w:rsidP="00137905">
      <w:r w:rsidRPr="00137905">
        <w:t xml:space="preserve">Diese Wegleitung wurde vom Vorstand am </w:t>
      </w:r>
      <w:r w:rsidR="002E682F" w:rsidRPr="002E682F">
        <w:t>06. Juli 2026</w:t>
      </w:r>
      <w:r w:rsidRPr="002E682F">
        <w:t xml:space="preserve"> </w:t>
      </w:r>
      <w:r w:rsidRPr="00137905">
        <w:t xml:space="preserve">genehmigt und wird auf den 1. </w:t>
      </w:r>
      <w:r w:rsidR="002E682F">
        <w:t>August</w:t>
      </w:r>
      <w:r w:rsidRPr="00137905">
        <w:t xml:space="preserve"> 202</w:t>
      </w:r>
      <w:r w:rsidR="002E682F">
        <w:t>6</w:t>
      </w:r>
      <w:r w:rsidRPr="00137905">
        <w:t xml:space="preserve"> in Kraft gesetzt</w:t>
      </w:r>
      <w:r>
        <w:t>.</w:t>
      </w:r>
    </w:p>
    <w:p w14:paraId="0A31F24F" w14:textId="77777777" w:rsidR="00137905" w:rsidRDefault="00137905" w:rsidP="00137905"/>
    <w:p w14:paraId="06E78DB0" w14:textId="2385AEDE" w:rsidR="00137905" w:rsidRDefault="00137905" w:rsidP="00137905">
      <w:r>
        <w:t>VSH Management</w:t>
      </w:r>
    </w:p>
    <w:p w14:paraId="3A4A3663" w14:textId="1DD542BC" w:rsidR="00137905" w:rsidRPr="00D638CE" w:rsidRDefault="00137905" w:rsidP="00137905">
      <w:proofErr w:type="spellStart"/>
      <w:r>
        <w:t>ww.vsh.swiss</w:t>
      </w:r>
      <w:proofErr w:type="spellEnd"/>
    </w:p>
    <w:sectPr w:rsidR="00137905" w:rsidRPr="00D638CE" w:rsidSect="00C001FD">
      <w:pgSz w:w="11899" w:h="16838"/>
      <w:pgMar w:top="1418" w:right="1701" w:bottom="1418" w:left="1701" w:header="851" w:footer="85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9117B" w14:textId="77777777" w:rsidR="003E18D5" w:rsidRDefault="003E18D5" w:rsidP="000E1148">
      <w:r>
        <w:separator/>
      </w:r>
    </w:p>
    <w:p w14:paraId="13B08483" w14:textId="77777777" w:rsidR="003E18D5" w:rsidRDefault="003E18D5" w:rsidP="000E1148"/>
  </w:endnote>
  <w:endnote w:type="continuationSeparator" w:id="0">
    <w:p w14:paraId="06217B39" w14:textId="77777777" w:rsidR="003E18D5" w:rsidRDefault="003E18D5" w:rsidP="000E1148">
      <w:r>
        <w:continuationSeparator/>
      </w:r>
    </w:p>
    <w:p w14:paraId="4D80DFD8" w14:textId="77777777" w:rsidR="003E18D5" w:rsidRDefault="003E18D5" w:rsidP="000E11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rofile-Regular">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enturyGothic">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D718E" w14:textId="15DE1597" w:rsidR="00C03A6E" w:rsidRPr="00C03A6E" w:rsidRDefault="00C03A6E" w:rsidP="000E1148">
    <w:pPr>
      <w:pStyle w:val="Fuzeile"/>
    </w:pPr>
    <w:r w:rsidRPr="00C03A6E">
      <w:t xml:space="preserve">Seite </w:t>
    </w:r>
    <w:r w:rsidR="00CA6FA0" w:rsidRPr="00C03A6E">
      <w:fldChar w:fldCharType="begin"/>
    </w:r>
    <w:r w:rsidRPr="00C03A6E">
      <w:instrText xml:space="preserve">PAGE  </w:instrText>
    </w:r>
    <w:r w:rsidR="00CA6FA0" w:rsidRPr="00C03A6E">
      <w:fldChar w:fldCharType="separate"/>
    </w:r>
    <w:r w:rsidR="0053746E">
      <w:rPr>
        <w:noProof/>
      </w:rPr>
      <w:t>2</w:t>
    </w:r>
    <w:r w:rsidR="00CA6FA0" w:rsidRPr="00C03A6E">
      <w:fldChar w:fldCharType="end"/>
    </w:r>
    <w:r w:rsidR="00D54F5D">
      <w:tab/>
    </w:r>
    <w:r w:rsidR="00D54F5D">
      <w:tab/>
    </w:r>
    <w:r w:rsidR="00D54F5D" w:rsidRPr="00D54F5D">
      <w:t>VSH Management HR-</w:t>
    </w:r>
    <w:proofErr w:type="spellStart"/>
    <w:r w:rsidR="00D54F5D" w:rsidRPr="00D54F5D">
      <w:t>AssistentIn</w:t>
    </w:r>
    <w:proofErr w:type="spellEnd"/>
    <w:r w:rsidR="00D54F5D" w:rsidRPr="00D54F5D">
      <w:t xml:space="preserve"> Wegleitung 202</w:t>
    </w:r>
    <w:r w:rsidR="00F102EC">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6EB4D" w14:textId="77777777" w:rsidR="00E21430" w:rsidRPr="00020688" w:rsidRDefault="00020688" w:rsidP="000E1148">
    <w:pPr>
      <w:pStyle w:val="Fuzeile"/>
    </w:pPr>
    <w:r w:rsidRPr="00020688">
      <w:rPr>
        <w:b/>
        <w:bCs/>
      </w:rPr>
      <w:t>VSH</w:t>
    </w:r>
    <w:r w:rsidRPr="00020688">
      <w:t xml:space="preserve">, </w:t>
    </w:r>
    <w:proofErr w:type="spellStart"/>
    <w:r w:rsidR="0053746E" w:rsidRPr="00020688">
      <w:t>Belpstrasse</w:t>
    </w:r>
    <w:proofErr w:type="spellEnd"/>
    <w:r w:rsidR="0053746E" w:rsidRPr="00020688">
      <w:t xml:space="preserve"> 41</w:t>
    </w:r>
    <w:r w:rsidRPr="00020688">
      <w:t xml:space="preserve">, </w:t>
    </w:r>
    <w:r w:rsidR="0053746E" w:rsidRPr="00020688">
      <w:t>3007 Bern</w:t>
    </w:r>
    <w:r w:rsidR="000865E7" w:rsidRPr="000865E7">
      <w:rPr>
        <w:noProof/>
      </w:rPr>
      <w:t xml:space="preserve"> </w:t>
    </w:r>
  </w:p>
  <w:p w14:paraId="6D6DEBDF" w14:textId="77777777" w:rsidR="00E21430" w:rsidRPr="0040684C" w:rsidRDefault="00E21430" w:rsidP="000E1148">
    <w:pPr>
      <w:pStyle w:val="Fuzeile"/>
    </w:pPr>
    <w:r w:rsidRPr="00020688">
      <w:t xml:space="preserve">T +41 </w:t>
    </w:r>
    <w:r w:rsidR="0053746E" w:rsidRPr="00020688">
      <w:t xml:space="preserve">31 </w:t>
    </w:r>
    <w:r w:rsidR="0053746E" w:rsidRPr="0040684C">
      <w:t>550 09 08</w:t>
    </w:r>
  </w:p>
  <w:p w14:paraId="2CFEB071" w14:textId="77777777" w:rsidR="000865E7" w:rsidRPr="0040684C" w:rsidRDefault="0040684C" w:rsidP="000E1148">
    <w:pPr>
      <w:pStyle w:val="Fuzeile"/>
    </w:pPr>
    <w:hyperlink r:id="rId1" w:history="1">
      <w:r w:rsidRPr="0040684C">
        <w:rPr>
          <w:rStyle w:val="Hyperlink"/>
        </w:rPr>
        <w:t>info@vsh.swiss</w:t>
      </w:r>
    </w:hyperlink>
    <w:r w:rsidRPr="0040684C">
      <w:t xml:space="preserve"> </w:t>
    </w:r>
    <w:r w:rsidR="00020688" w:rsidRPr="0040684C">
      <w:t xml:space="preserve">| </w:t>
    </w:r>
    <w:hyperlink r:id="rId2" w:history="1">
      <w:r w:rsidRPr="0040684C">
        <w:rPr>
          <w:rStyle w:val="Hyperlink"/>
        </w:rPr>
        <w:t>www.vsh.swiss</w:t>
      </w:r>
    </w:hyperlink>
    <w:r w:rsidRPr="0040684C">
      <w:t xml:space="preserve"> </w:t>
    </w:r>
    <w:r w:rsidR="00020688" w:rsidRPr="0040684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18123" w14:textId="77777777" w:rsidR="003E18D5" w:rsidRDefault="003E18D5" w:rsidP="000E1148"/>
    <w:p w14:paraId="4763F16F" w14:textId="77777777" w:rsidR="003E18D5" w:rsidRDefault="003E18D5" w:rsidP="000E1148"/>
  </w:footnote>
  <w:footnote w:type="continuationSeparator" w:id="0">
    <w:p w14:paraId="796B6F60" w14:textId="77777777" w:rsidR="003E18D5" w:rsidRDefault="003E18D5" w:rsidP="000E1148">
      <w:r>
        <w:continuationSeparator/>
      </w:r>
    </w:p>
    <w:p w14:paraId="299CBC39" w14:textId="77777777" w:rsidR="003E18D5" w:rsidRDefault="003E18D5" w:rsidP="000E11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CA369" w14:textId="77777777" w:rsidR="00EE6CC1" w:rsidRDefault="00CA6FA0" w:rsidP="000E1148">
    <w:r>
      <w:fldChar w:fldCharType="begin"/>
    </w:r>
    <w:r w:rsidR="0097024C">
      <w:instrText>PAGE</w:instrText>
    </w:r>
    <w:r w:rsidR="00EE6CC1">
      <w:instrText xml:space="preserve">  </w:instrText>
    </w:r>
    <w:r>
      <w:fldChar w:fldCharType="separate"/>
    </w:r>
    <w:r w:rsidR="00C31635">
      <w:rPr>
        <w:noProof/>
      </w:rPr>
      <w:t>2</w:t>
    </w:r>
    <w:r>
      <w:fldChar w:fldCharType="end"/>
    </w:r>
  </w:p>
  <w:p w14:paraId="1175C305" w14:textId="77777777" w:rsidR="00EE6CC1" w:rsidRDefault="00EE6CC1" w:rsidP="000E1148"/>
  <w:p w14:paraId="6DC7626B" w14:textId="77777777" w:rsidR="00EE6CC1" w:rsidRDefault="00EE6CC1" w:rsidP="000E114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59680" w14:textId="161CB1EE" w:rsidR="001665E4" w:rsidRDefault="001665E4">
    <w:pPr>
      <w:pStyle w:val="Kopfzeile"/>
    </w:pPr>
    <w:r>
      <w:rPr>
        <w:noProof/>
      </w:rPr>
      <w:drawing>
        <wp:anchor distT="0" distB="0" distL="114300" distR="114300" simplePos="0" relativeHeight="251662848" behindDoc="0" locked="0" layoutInCell="1" allowOverlap="1" wp14:anchorId="65E2B62D" wp14:editId="4A263E97">
          <wp:simplePos x="0" y="0"/>
          <wp:positionH relativeFrom="column">
            <wp:posOffset>0</wp:posOffset>
          </wp:positionH>
          <wp:positionV relativeFrom="paragraph">
            <wp:posOffset>-327660</wp:posOffset>
          </wp:positionV>
          <wp:extent cx="1627200" cy="410400"/>
          <wp:effectExtent l="0" t="0" r="0" b="0"/>
          <wp:wrapNone/>
          <wp:docPr id="900500132" name="Grafik 4" descr="Ein Bild, das Logo, Symbol, Grafiken,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713195" name="Grafik 4" descr="Ein Bild, das Logo, Symbol, Grafiken, Schrift enthält.&#10;&#10;KI-generierte Inhalte können fehlerhaft sein."/>
                  <pic:cNvPicPr/>
                </pic:nvPicPr>
                <pic:blipFill>
                  <a:blip r:embed="rId1"/>
                  <a:stretch>
                    <a:fillRect/>
                  </a:stretch>
                </pic:blipFill>
                <pic:spPr>
                  <a:xfrm>
                    <a:off x="0" y="0"/>
                    <a:ext cx="1627200" cy="41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B07BF" w14:textId="77777777" w:rsidR="00EE6CC1" w:rsidRDefault="00643D53" w:rsidP="000E1148">
    <w:r>
      <w:rPr>
        <w:noProof/>
      </w:rPr>
      <w:drawing>
        <wp:anchor distT="0" distB="0" distL="114300" distR="114300" simplePos="0" relativeHeight="251660800" behindDoc="0" locked="0" layoutInCell="1" allowOverlap="1" wp14:anchorId="0431CAD1" wp14:editId="053E6FDF">
          <wp:simplePos x="0" y="0"/>
          <wp:positionH relativeFrom="margin">
            <wp:align>left</wp:align>
          </wp:positionH>
          <wp:positionV relativeFrom="topMargin">
            <wp:posOffset>900430</wp:posOffset>
          </wp:positionV>
          <wp:extent cx="1630800" cy="410400"/>
          <wp:effectExtent l="0" t="0" r="0" b="0"/>
          <wp:wrapNone/>
          <wp:docPr id="174152679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030308" name="Picture 31"/>
                  <pic:cNvPicPr>
                    <a:picLocks noChangeArrowheads="1"/>
                  </pic:cNvPicPr>
                </pic:nvPicPr>
                <pic:blipFill>
                  <a:blip r:embed="rId1"/>
                  <a:stretch>
                    <a:fillRect/>
                  </a:stretch>
                </pic:blipFill>
                <pic:spPr bwMode="auto">
                  <a:xfrm>
                    <a:off x="0" y="0"/>
                    <a:ext cx="1630800" cy="41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65E7">
      <w:rPr>
        <w:noProof/>
      </w:rPr>
      <mc:AlternateContent>
        <mc:Choice Requires="wps">
          <w:drawing>
            <wp:anchor distT="0" distB="0" distL="114300" distR="114300" simplePos="0" relativeHeight="251659775" behindDoc="1" locked="0" layoutInCell="1" allowOverlap="1" wp14:anchorId="47567D7A" wp14:editId="5C188563">
              <wp:simplePos x="0" y="0"/>
              <wp:positionH relativeFrom="page">
                <wp:posOffset>0</wp:posOffset>
              </wp:positionH>
              <wp:positionV relativeFrom="page">
                <wp:posOffset>0</wp:posOffset>
              </wp:positionV>
              <wp:extent cx="7560000" cy="10692000"/>
              <wp:effectExtent l="0" t="0" r="0" b="1905"/>
              <wp:wrapNone/>
              <wp:docPr id="1010462299" name="Rechteck 1"/>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47CE7BE6">
            <v:rect id="Rechteck 1" style="position:absolute;margin-left:0;margin-top:0;width:595.3pt;height:841.9pt;z-index:-2516567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3865e [3206]" stroked="f" strokeweight="2pt" w14:anchorId="165E4B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8085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F401E8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03869726"/>
    <w:lvl w:ilvl="0">
      <w:start w:val="1"/>
      <w:numFmt w:val="decimal"/>
      <w:lvlText w:val="%1."/>
      <w:lvlJc w:val="left"/>
      <w:pPr>
        <w:tabs>
          <w:tab w:val="num" w:pos="643"/>
        </w:tabs>
        <w:ind w:left="643" w:hanging="360"/>
      </w:pPr>
    </w:lvl>
  </w:abstractNum>
  <w:abstractNum w:abstractNumId="3" w15:restartNumberingAfterBreak="0">
    <w:nsid w:val="FFFFFF88"/>
    <w:multiLevelType w:val="singleLevel"/>
    <w:tmpl w:val="1C4E2B9C"/>
    <w:lvl w:ilvl="0">
      <w:start w:val="1"/>
      <w:numFmt w:val="decimal"/>
      <w:lvlText w:val="%1."/>
      <w:lvlJc w:val="left"/>
      <w:pPr>
        <w:tabs>
          <w:tab w:val="num" w:pos="360"/>
        </w:tabs>
        <w:ind w:left="360" w:hanging="360"/>
      </w:pPr>
    </w:lvl>
  </w:abstractNum>
  <w:abstractNum w:abstractNumId="4" w15:restartNumberingAfterBreak="0">
    <w:nsid w:val="00377426"/>
    <w:multiLevelType w:val="hybridMultilevel"/>
    <w:tmpl w:val="6412686E"/>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10390A52"/>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72062A9"/>
    <w:multiLevelType w:val="hybridMultilevel"/>
    <w:tmpl w:val="19260A0C"/>
    <w:lvl w:ilvl="0" w:tplc="4D926938">
      <w:start w:val="1"/>
      <w:numFmt w:val="bullet"/>
      <w:lvlText w:val=""/>
      <w:lvlJc w:val="left"/>
      <w:pPr>
        <w:tabs>
          <w:tab w:val="num" w:pos="397"/>
        </w:tabs>
        <w:ind w:left="397" w:hanging="170"/>
      </w:pPr>
      <w:rPr>
        <w:rFonts w:ascii="Symbol" w:hAnsi="Symbol" w:hint="default"/>
        <w:b w:val="0"/>
        <w:i w:val="0"/>
        <w:sz w:val="16"/>
      </w:rPr>
    </w:lvl>
    <w:lvl w:ilvl="1" w:tplc="00030407" w:tentative="1">
      <w:start w:val="1"/>
      <w:numFmt w:val="bullet"/>
      <w:lvlText w:val="o"/>
      <w:lvlJc w:val="left"/>
      <w:pPr>
        <w:tabs>
          <w:tab w:val="num" w:pos="1440"/>
        </w:tabs>
        <w:ind w:left="1440" w:hanging="360"/>
      </w:pPr>
      <w:rPr>
        <w:rFonts w:ascii="Courier" w:hAnsi="Courier"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w:hAnsi="Courier"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w:hAnsi="Courier"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B914AC"/>
    <w:multiLevelType w:val="multilevel"/>
    <w:tmpl w:val="5C52266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9FF1153"/>
    <w:multiLevelType w:val="hybridMultilevel"/>
    <w:tmpl w:val="AF7A644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1B3752CA"/>
    <w:multiLevelType w:val="multilevel"/>
    <w:tmpl w:val="B23E6F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0C43D59"/>
    <w:multiLevelType w:val="hybridMultilevel"/>
    <w:tmpl w:val="F2509C34"/>
    <w:lvl w:ilvl="0" w:tplc="0EB0BFA4">
      <w:start w:val="1"/>
      <w:numFmt w:val="bullet"/>
      <w:pStyle w:val="AufzPunk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9556C0D"/>
    <w:multiLevelType w:val="multilevel"/>
    <w:tmpl w:val="C23E399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A327466"/>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1D738F7"/>
    <w:multiLevelType w:val="hybridMultilevel"/>
    <w:tmpl w:val="CAA4A620"/>
    <w:lvl w:ilvl="0" w:tplc="9AA08BBC">
      <w:start w:val="1"/>
      <w:numFmt w:val="decimal"/>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35787E45"/>
    <w:multiLevelType w:val="hybridMultilevel"/>
    <w:tmpl w:val="C3FAE0EA"/>
    <w:lvl w:ilvl="0" w:tplc="E3DABF3C">
      <w:start w:val="1"/>
      <w:numFmt w:val="bullet"/>
      <w:lvlText w:val="–"/>
      <w:lvlJc w:val="left"/>
      <w:pPr>
        <w:tabs>
          <w:tab w:val="num" w:pos="360"/>
        </w:tabs>
        <w:ind w:left="227" w:hanging="227"/>
      </w:pPr>
      <w:rPr>
        <w:rFonts w:ascii="Profile-Regular" w:hAnsi="Profile-Regular" w:hint="default"/>
        <w:b w:val="0"/>
        <w:i w:val="0"/>
        <w:sz w:val="24"/>
      </w:rPr>
    </w:lvl>
    <w:lvl w:ilvl="1" w:tplc="00030407" w:tentative="1">
      <w:start w:val="1"/>
      <w:numFmt w:val="bullet"/>
      <w:lvlText w:val="o"/>
      <w:lvlJc w:val="left"/>
      <w:pPr>
        <w:tabs>
          <w:tab w:val="num" w:pos="1440"/>
        </w:tabs>
        <w:ind w:left="1440" w:hanging="360"/>
      </w:pPr>
      <w:rPr>
        <w:rFonts w:ascii="Courier" w:hAnsi="Courier"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w:hAnsi="Courier"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w:hAnsi="Courier"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3158BD"/>
    <w:multiLevelType w:val="hybridMultilevel"/>
    <w:tmpl w:val="279E3CBC"/>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9F45C03"/>
    <w:multiLevelType w:val="hybridMultilevel"/>
    <w:tmpl w:val="38EC27B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54910752"/>
    <w:multiLevelType w:val="hybridMultilevel"/>
    <w:tmpl w:val="9300ECD6"/>
    <w:lvl w:ilvl="0" w:tplc="81DC7972">
      <w:start w:val="1"/>
      <w:numFmt w:val="bullet"/>
      <w:lvlText w:val="–"/>
      <w:lvlJc w:val="left"/>
      <w:pPr>
        <w:tabs>
          <w:tab w:val="num" w:pos="227"/>
        </w:tabs>
        <w:ind w:left="227" w:hanging="227"/>
      </w:pPr>
      <w:rPr>
        <w:rFonts w:ascii="Profile-Regular" w:hAnsi="Profile-Regular" w:hint="default"/>
        <w:b w:val="0"/>
        <w:i w:val="0"/>
        <w:sz w:val="24"/>
      </w:rPr>
    </w:lvl>
    <w:lvl w:ilvl="1" w:tplc="00030407" w:tentative="1">
      <w:start w:val="1"/>
      <w:numFmt w:val="bullet"/>
      <w:lvlText w:val="o"/>
      <w:lvlJc w:val="left"/>
      <w:pPr>
        <w:tabs>
          <w:tab w:val="num" w:pos="1440"/>
        </w:tabs>
        <w:ind w:left="1440" w:hanging="360"/>
      </w:pPr>
      <w:rPr>
        <w:rFonts w:ascii="Courier" w:hAnsi="Courier"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w:hAnsi="Courier"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w:hAnsi="Courier"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144F54"/>
    <w:multiLevelType w:val="hybridMultilevel"/>
    <w:tmpl w:val="003447F8"/>
    <w:lvl w:ilvl="0" w:tplc="7FBA88BE">
      <w:start w:val="1"/>
      <w:numFmt w:val="decimal"/>
      <w:pStyle w:val="AufzNr"/>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5AAA6864"/>
    <w:multiLevelType w:val="hybridMultilevel"/>
    <w:tmpl w:val="144ABC4C"/>
    <w:lvl w:ilvl="0" w:tplc="3AE4B840">
      <w:start w:val="1"/>
      <w:numFmt w:val="bullet"/>
      <w:pStyle w:val="Aufzhlungfet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6186297B"/>
    <w:multiLevelType w:val="multilevel"/>
    <w:tmpl w:val="7C8693FE"/>
    <w:lvl w:ilvl="0">
      <w:start w:val="1"/>
      <w:numFmt w:val="decimal"/>
      <w:pStyle w:val="berschrift1"/>
      <w:lvlText w:val="%1."/>
      <w:lvlJc w:val="left"/>
      <w:pPr>
        <w:tabs>
          <w:tab w:val="num" w:pos="680"/>
        </w:tabs>
        <w:ind w:left="567" w:hanging="567"/>
      </w:pPr>
      <w:rPr>
        <w:rFonts w:hint="default"/>
      </w:rPr>
    </w:lvl>
    <w:lvl w:ilvl="1">
      <w:start w:val="1"/>
      <w:numFmt w:val="decimal"/>
      <w:pStyle w:val="berschrift2"/>
      <w:isLgl/>
      <w:lvlText w:val="%1.%2"/>
      <w:lvlJc w:val="left"/>
      <w:pPr>
        <w:ind w:left="652" w:hanging="652"/>
      </w:pPr>
      <w:rPr>
        <w:rFonts w:hint="default"/>
      </w:rPr>
    </w:lvl>
    <w:lvl w:ilvl="2">
      <w:start w:val="1"/>
      <w:numFmt w:val="decimal"/>
      <w:pStyle w:val="berschrift3"/>
      <w:isLgl/>
      <w:lvlText w:val="%1.%2.%3"/>
      <w:lvlJc w:val="left"/>
      <w:pPr>
        <w:ind w:left="567" w:hanging="567"/>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1" w15:restartNumberingAfterBreak="0">
    <w:nsid w:val="631A2261"/>
    <w:multiLevelType w:val="hybridMultilevel"/>
    <w:tmpl w:val="224E568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65BB13C4"/>
    <w:multiLevelType w:val="multilevel"/>
    <w:tmpl w:val="1AF68E0E"/>
    <w:lvl w:ilvl="0">
      <w:start w:val="1"/>
      <w:numFmt w:val="decimal"/>
      <w:pStyle w:val="Aufzhlungnor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465B30"/>
    <w:multiLevelType w:val="hybridMultilevel"/>
    <w:tmpl w:val="E416B7C0"/>
    <w:lvl w:ilvl="0" w:tplc="D17C223C">
      <w:start w:val="1"/>
      <w:numFmt w:val="bullet"/>
      <w:pStyle w:val="AufzPunkt0"/>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72B965EB"/>
    <w:multiLevelType w:val="hybridMultilevel"/>
    <w:tmpl w:val="8B2EE63C"/>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73DD4736"/>
    <w:multiLevelType w:val="multilevel"/>
    <w:tmpl w:val="003447F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14178289">
    <w:abstractNumId w:val="0"/>
  </w:num>
  <w:num w:numId="2" w16cid:durableId="1849518834">
    <w:abstractNumId w:val="1"/>
  </w:num>
  <w:num w:numId="3" w16cid:durableId="1165050834">
    <w:abstractNumId w:val="2"/>
  </w:num>
  <w:num w:numId="4" w16cid:durableId="1660844305">
    <w:abstractNumId w:val="3"/>
  </w:num>
  <w:num w:numId="5" w16cid:durableId="528185239">
    <w:abstractNumId w:val="14"/>
  </w:num>
  <w:num w:numId="6" w16cid:durableId="273172640">
    <w:abstractNumId w:val="17"/>
  </w:num>
  <w:num w:numId="7" w16cid:durableId="1787460412">
    <w:abstractNumId w:val="6"/>
  </w:num>
  <w:num w:numId="8" w16cid:durableId="647591117">
    <w:abstractNumId w:val="9"/>
  </w:num>
  <w:num w:numId="9" w16cid:durableId="99494687">
    <w:abstractNumId w:val="6"/>
  </w:num>
  <w:num w:numId="10" w16cid:durableId="1365982526">
    <w:abstractNumId w:val="6"/>
  </w:num>
  <w:num w:numId="11" w16cid:durableId="598369127">
    <w:abstractNumId w:val="12"/>
  </w:num>
  <w:num w:numId="12" w16cid:durableId="2025859571">
    <w:abstractNumId w:val="5"/>
  </w:num>
  <w:num w:numId="13" w16cid:durableId="602880611">
    <w:abstractNumId w:val="8"/>
  </w:num>
  <w:num w:numId="14" w16cid:durableId="345328001">
    <w:abstractNumId w:val="15"/>
  </w:num>
  <w:num w:numId="15" w16cid:durableId="962541116">
    <w:abstractNumId w:val="24"/>
  </w:num>
  <w:num w:numId="16" w16cid:durableId="372310939">
    <w:abstractNumId w:val="16"/>
  </w:num>
  <w:num w:numId="17" w16cid:durableId="1988047458">
    <w:abstractNumId w:val="23"/>
  </w:num>
  <w:num w:numId="18" w16cid:durableId="1661301642">
    <w:abstractNumId w:val="18"/>
  </w:num>
  <w:num w:numId="19" w16cid:durableId="1275283984">
    <w:abstractNumId w:val="20"/>
  </w:num>
  <w:num w:numId="20" w16cid:durableId="489685226">
    <w:abstractNumId w:val="11"/>
  </w:num>
  <w:num w:numId="21" w16cid:durableId="1228498235">
    <w:abstractNumId w:val="4"/>
  </w:num>
  <w:num w:numId="22" w16cid:durableId="1155806270">
    <w:abstractNumId w:val="20"/>
  </w:num>
  <w:num w:numId="23" w16cid:durableId="1664892713">
    <w:abstractNumId w:val="20"/>
  </w:num>
  <w:num w:numId="24" w16cid:durableId="743189646">
    <w:abstractNumId w:val="20"/>
    <w:lvlOverride w:ilvl="0">
      <w:lvl w:ilvl="0">
        <w:start w:val="1"/>
        <w:numFmt w:val="decimal"/>
        <w:pStyle w:val="berschrift1"/>
        <w:lvlText w:val="%1."/>
        <w:lvlJc w:val="left"/>
        <w:pPr>
          <w:ind w:left="567" w:hanging="567"/>
        </w:pPr>
        <w:rPr>
          <w:rFonts w:hint="default"/>
        </w:rPr>
      </w:lvl>
    </w:lvlOverride>
    <w:lvlOverride w:ilvl="1">
      <w:lvl w:ilvl="1">
        <w:start w:val="1"/>
        <w:numFmt w:val="decimal"/>
        <w:pStyle w:val="berschrift2"/>
        <w:isLgl/>
        <w:lvlText w:val="%1.%2"/>
        <w:lvlJc w:val="left"/>
        <w:pPr>
          <w:ind w:left="1080" w:hanging="720"/>
        </w:pPr>
        <w:rPr>
          <w:rFonts w:hint="default"/>
        </w:rPr>
      </w:lvl>
    </w:lvlOverride>
    <w:lvlOverride w:ilvl="2">
      <w:lvl w:ilvl="2">
        <w:start w:val="1"/>
        <w:numFmt w:val="decimal"/>
        <w:pStyle w:val="berschrift3"/>
        <w:isLgl/>
        <w:lvlText w:val="%1.%2.%3"/>
        <w:lvlJc w:val="left"/>
        <w:pPr>
          <w:ind w:left="1440" w:hanging="1440"/>
        </w:pPr>
        <w:rPr>
          <w:rFonts w:hint="default"/>
        </w:rPr>
      </w:lvl>
    </w:lvlOverride>
    <w:lvlOverride w:ilvl="3">
      <w:lvl w:ilvl="3">
        <w:start w:val="1"/>
        <w:numFmt w:val="decimal"/>
        <w:isLgl/>
        <w:lvlText w:val="%1.%2.%3.%4."/>
        <w:lvlJc w:val="left"/>
        <w:pPr>
          <w:ind w:left="1440" w:hanging="1080"/>
        </w:pPr>
        <w:rPr>
          <w:rFonts w:hint="default"/>
        </w:rPr>
      </w:lvl>
    </w:lvlOverride>
    <w:lvlOverride w:ilvl="4">
      <w:lvl w:ilvl="4">
        <w:start w:val="1"/>
        <w:numFmt w:val="decimal"/>
        <w:isLgl/>
        <w:lvlText w:val="%1.%2.%3.%4.%5."/>
        <w:lvlJc w:val="left"/>
        <w:pPr>
          <w:ind w:left="1800" w:hanging="1440"/>
        </w:pPr>
        <w:rPr>
          <w:rFonts w:hint="default"/>
        </w:rPr>
      </w:lvl>
    </w:lvlOverride>
    <w:lvlOverride w:ilvl="5">
      <w:lvl w:ilvl="5">
        <w:start w:val="1"/>
        <w:numFmt w:val="decimal"/>
        <w:isLgl/>
        <w:lvlText w:val="%1.%2.%3.%4.%5.%6."/>
        <w:lvlJc w:val="left"/>
        <w:pPr>
          <w:ind w:left="2160" w:hanging="1800"/>
        </w:pPr>
        <w:rPr>
          <w:rFonts w:hint="default"/>
        </w:rPr>
      </w:lvl>
    </w:lvlOverride>
    <w:lvlOverride w:ilvl="6">
      <w:lvl w:ilvl="6">
        <w:start w:val="1"/>
        <w:numFmt w:val="decimal"/>
        <w:isLgl/>
        <w:lvlText w:val="%1.%2.%3.%4.%5.%6.%7."/>
        <w:lvlJc w:val="left"/>
        <w:pPr>
          <w:ind w:left="2160" w:hanging="1800"/>
        </w:pPr>
        <w:rPr>
          <w:rFonts w:hint="default"/>
        </w:rPr>
      </w:lvl>
    </w:lvlOverride>
    <w:lvlOverride w:ilvl="7">
      <w:lvl w:ilvl="7">
        <w:start w:val="1"/>
        <w:numFmt w:val="decimal"/>
        <w:isLgl/>
        <w:lvlText w:val="%1.%2.%3.%4.%5.%6.%7.%8."/>
        <w:lvlJc w:val="left"/>
        <w:pPr>
          <w:ind w:left="2520" w:hanging="2160"/>
        </w:pPr>
        <w:rPr>
          <w:rFonts w:hint="default"/>
        </w:rPr>
      </w:lvl>
    </w:lvlOverride>
    <w:lvlOverride w:ilvl="8">
      <w:lvl w:ilvl="8">
        <w:start w:val="1"/>
        <w:numFmt w:val="decimal"/>
        <w:isLgl/>
        <w:lvlText w:val="%1.%2.%3.%4.%5.%6.%7.%8.%9."/>
        <w:lvlJc w:val="left"/>
        <w:pPr>
          <w:ind w:left="2880" w:hanging="2520"/>
        </w:pPr>
        <w:rPr>
          <w:rFonts w:hint="default"/>
        </w:rPr>
      </w:lvl>
    </w:lvlOverride>
  </w:num>
  <w:num w:numId="25" w16cid:durableId="1161967984">
    <w:abstractNumId w:val="20"/>
  </w:num>
  <w:num w:numId="26" w16cid:durableId="208995869">
    <w:abstractNumId w:val="20"/>
    <w:lvlOverride w:ilvl="0">
      <w:lvl w:ilvl="0">
        <w:start w:val="1"/>
        <w:numFmt w:val="decimal"/>
        <w:pStyle w:val="berschrift1"/>
        <w:lvlText w:val="%1."/>
        <w:lvlJc w:val="left"/>
        <w:pPr>
          <w:tabs>
            <w:tab w:val="num" w:pos="680"/>
          </w:tabs>
          <w:ind w:left="567" w:hanging="567"/>
        </w:pPr>
        <w:rPr>
          <w:rFonts w:hint="default"/>
        </w:rPr>
      </w:lvl>
    </w:lvlOverride>
    <w:lvlOverride w:ilvl="1">
      <w:lvl w:ilvl="1">
        <w:start w:val="1"/>
        <w:numFmt w:val="decimal"/>
        <w:pStyle w:val="berschrift2"/>
        <w:isLgl/>
        <w:lvlText w:val="%1.%2"/>
        <w:lvlJc w:val="left"/>
        <w:pPr>
          <w:ind w:left="1080" w:hanging="720"/>
        </w:pPr>
        <w:rPr>
          <w:rFonts w:hint="default"/>
        </w:rPr>
      </w:lvl>
    </w:lvlOverride>
    <w:lvlOverride w:ilvl="2">
      <w:lvl w:ilvl="2">
        <w:start w:val="1"/>
        <w:numFmt w:val="decimal"/>
        <w:pStyle w:val="berschrift3"/>
        <w:isLgl/>
        <w:lvlText w:val="%1.%2.%3"/>
        <w:lvlJc w:val="left"/>
        <w:pPr>
          <w:ind w:left="907" w:hanging="907"/>
        </w:pPr>
        <w:rPr>
          <w:rFonts w:hint="default"/>
        </w:rPr>
      </w:lvl>
    </w:lvlOverride>
    <w:lvlOverride w:ilvl="3">
      <w:lvl w:ilvl="3">
        <w:start w:val="1"/>
        <w:numFmt w:val="decimal"/>
        <w:isLgl/>
        <w:lvlText w:val="%1.%2.%3.%4."/>
        <w:lvlJc w:val="left"/>
        <w:pPr>
          <w:ind w:left="1440" w:hanging="1080"/>
        </w:pPr>
        <w:rPr>
          <w:rFonts w:hint="default"/>
        </w:rPr>
      </w:lvl>
    </w:lvlOverride>
    <w:lvlOverride w:ilvl="4">
      <w:lvl w:ilvl="4">
        <w:start w:val="1"/>
        <w:numFmt w:val="decimal"/>
        <w:isLgl/>
        <w:lvlText w:val="%1.%2.%3.%4.%5."/>
        <w:lvlJc w:val="left"/>
        <w:pPr>
          <w:ind w:left="1800" w:hanging="1440"/>
        </w:pPr>
        <w:rPr>
          <w:rFonts w:hint="default"/>
        </w:rPr>
      </w:lvl>
    </w:lvlOverride>
    <w:lvlOverride w:ilvl="5">
      <w:lvl w:ilvl="5">
        <w:start w:val="1"/>
        <w:numFmt w:val="decimal"/>
        <w:isLgl/>
        <w:lvlText w:val="%1.%2.%3.%4.%5.%6."/>
        <w:lvlJc w:val="left"/>
        <w:pPr>
          <w:ind w:left="2160" w:hanging="1800"/>
        </w:pPr>
        <w:rPr>
          <w:rFonts w:hint="default"/>
        </w:rPr>
      </w:lvl>
    </w:lvlOverride>
    <w:lvlOverride w:ilvl="6">
      <w:lvl w:ilvl="6">
        <w:start w:val="1"/>
        <w:numFmt w:val="decimal"/>
        <w:isLgl/>
        <w:lvlText w:val="%1.%2.%3.%4.%5.%6.%7."/>
        <w:lvlJc w:val="left"/>
        <w:pPr>
          <w:ind w:left="2160" w:hanging="1800"/>
        </w:pPr>
        <w:rPr>
          <w:rFonts w:hint="default"/>
        </w:rPr>
      </w:lvl>
    </w:lvlOverride>
    <w:lvlOverride w:ilvl="7">
      <w:lvl w:ilvl="7">
        <w:start w:val="1"/>
        <w:numFmt w:val="decimal"/>
        <w:isLgl/>
        <w:lvlText w:val="%1.%2.%3.%4.%5.%6.%7.%8."/>
        <w:lvlJc w:val="left"/>
        <w:pPr>
          <w:ind w:left="2520" w:hanging="2160"/>
        </w:pPr>
        <w:rPr>
          <w:rFonts w:hint="default"/>
        </w:rPr>
      </w:lvl>
    </w:lvlOverride>
    <w:lvlOverride w:ilvl="8">
      <w:lvl w:ilvl="8">
        <w:start w:val="1"/>
        <w:numFmt w:val="decimal"/>
        <w:isLgl/>
        <w:lvlText w:val="%1.%2.%3.%4.%5.%6.%7.%8.%9."/>
        <w:lvlJc w:val="left"/>
        <w:pPr>
          <w:ind w:left="2880" w:hanging="2520"/>
        </w:pPr>
        <w:rPr>
          <w:rFonts w:hint="default"/>
        </w:rPr>
      </w:lvl>
    </w:lvlOverride>
  </w:num>
  <w:num w:numId="27" w16cid:durableId="1389181958">
    <w:abstractNumId w:val="20"/>
    <w:lvlOverride w:ilvl="0">
      <w:lvl w:ilvl="0">
        <w:start w:val="1"/>
        <w:numFmt w:val="decimal"/>
        <w:pStyle w:val="berschrift1"/>
        <w:lvlText w:val="%1."/>
        <w:lvlJc w:val="left"/>
        <w:pPr>
          <w:tabs>
            <w:tab w:val="num" w:pos="680"/>
          </w:tabs>
          <w:ind w:left="567" w:hanging="567"/>
        </w:pPr>
        <w:rPr>
          <w:rFonts w:hint="default"/>
        </w:rPr>
      </w:lvl>
    </w:lvlOverride>
    <w:lvlOverride w:ilvl="1">
      <w:lvl w:ilvl="1">
        <w:start w:val="1"/>
        <w:numFmt w:val="decimal"/>
        <w:pStyle w:val="berschrift2"/>
        <w:isLgl/>
        <w:lvlText w:val="%1.%2"/>
        <w:lvlJc w:val="left"/>
        <w:pPr>
          <w:ind w:left="1080" w:hanging="720"/>
        </w:pPr>
        <w:rPr>
          <w:rFonts w:hint="default"/>
        </w:rPr>
      </w:lvl>
    </w:lvlOverride>
    <w:lvlOverride w:ilvl="2">
      <w:lvl w:ilvl="2">
        <w:start w:val="1"/>
        <w:numFmt w:val="decimal"/>
        <w:pStyle w:val="berschrift3"/>
        <w:isLgl/>
        <w:lvlText w:val="%1.%2.%3"/>
        <w:lvlJc w:val="left"/>
        <w:pPr>
          <w:ind w:left="624" w:hanging="624"/>
        </w:pPr>
        <w:rPr>
          <w:rFonts w:hint="default"/>
        </w:rPr>
      </w:lvl>
    </w:lvlOverride>
    <w:lvlOverride w:ilvl="3">
      <w:lvl w:ilvl="3">
        <w:start w:val="1"/>
        <w:numFmt w:val="decimal"/>
        <w:isLgl/>
        <w:lvlText w:val="%1.%2.%3.%4."/>
        <w:lvlJc w:val="left"/>
        <w:pPr>
          <w:ind w:left="1440" w:hanging="1080"/>
        </w:pPr>
        <w:rPr>
          <w:rFonts w:hint="default"/>
        </w:rPr>
      </w:lvl>
    </w:lvlOverride>
    <w:lvlOverride w:ilvl="4">
      <w:lvl w:ilvl="4">
        <w:start w:val="1"/>
        <w:numFmt w:val="decimal"/>
        <w:isLgl/>
        <w:lvlText w:val="%1.%2.%3.%4.%5."/>
        <w:lvlJc w:val="left"/>
        <w:pPr>
          <w:ind w:left="1800" w:hanging="1440"/>
        </w:pPr>
        <w:rPr>
          <w:rFonts w:hint="default"/>
        </w:rPr>
      </w:lvl>
    </w:lvlOverride>
    <w:lvlOverride w:ilvl="5">
      <w:lvl w:ilvl="5">
        <w:start w:val="1"/>
        <w:numFmt w:val="decimal"/>
        <w:isLgl/>
        <w:lvlText w:val="%1.%2.%3.%4.%5.%6."/>
        <w:lvlJc w:val="left"/>
        <w:pPr>
          <w:ind w:left="2160" w:hanging="1800"/>
        </w:pPr>
        <w:rPr>
          <w:rFonts w:hint="default"/>
        </w:rPr>
      </w:lvl>
    </w:lvlOverride>
    <w:lvlOverride w:ilvl="6">
      <w:lvl w:ilvl="6">
        <w:start w:val="1"/>
        <w:numFmt w:val="decimal"/>
        <w:isLgl/>
        <w:lvlText w:val="%1.%2.%3.%4.%5.%6.%7."/>
        <w:lvlJc w:val="left"/>
        <w:pPr>
          <w:ind w:left="2160" w:hanging="1800"/>
        </w:pPr>
        <w:rPr>
          <w:rFonts w:hint="default"/>
        </w:rPr>
      </w:lvl>
    </w:lvlOverride>
    <w:lvlOverride w:ilvl="7">
      <w:lvl w:ilvl="7">
        <w:start w:val="1"/>
        <w:numFmt w:val="decimal"/>
        <w:isLgl/>
        <w:lvlText w:val="%1.%2.%3.%4.%5.%6.%7.%8."/>
        <w:lvlJc w:val="left"/>
        <w:pPr>
          <w:ind w:left="2520" w:hanging="2160"/>
        </w:pPr>
        <w:rPr>
          <w:rFonts w:hint="default"/>
        </w:rPr>
      </w:lvl>
    </w:lvlOverride>
    <w:lvlOverride w:ilvl="8">
      <w:lvl w:ilvl="8">
        <w:start w:val="1"/>
        <w:numFmt w:val="decimal"/>
        <w:isLgl/>
        <w:lvlText w:val="%1.%2.%3.%4.%5.%6.%7.%8.%9."/>
        <w:lvlJc w:val="left"/>
        <w:pPr>
          <w:ind w:left="2880" w:hanging="2520"/>
        </w:pPr>
        <w:rPr>
          <w:rFonts w:hint="default"/>
        </w:rPr>
      </w:lvl>
    </w:lvlOverride>
  </w:num>
  <w:num w:numId="28" w16cid:durableId="718289280">
    <w:abstractNumId w:val="20"/>
    <w:lvlOverride w:ilvl="0">
      <w:lvl w:ilvl="0">
        <w:start w:val="1"/>
        <w:numFmt w:val="decimal"/>
        <w:pStyle w:val="berschrift1"/>
        <w:lvlText w:val="%1."/>
        <w:lvlJc w:val="left"/>
        <w:pPr>
          <w:tabs>
            <w:tab w:val="num" w:pos="680"/>
          </w:tabs>
          <w:ind w:left="567" w:hanging="567"/>
        </w:pPr>
        <w:rPr>
          <w:rFonts w:hint="default"/>
        </w:rPr>
      </w:lvl>
    </w:lvlOverride>
    <w:lvlOverride w:ilvl="1">
      <w:lvl w:ilvl="1">
        <w:start w:val="1"/>
        <w:numFmt w:val="decimal"/>
        <w:pStyle w:val="berschrift2"/>
        <w:isLgl/>
        <w:lvlText w:val="%1.%2"/>
        <w:lvlJc w:val="left"/>
        <w:pPr>
          <w:ind w:left="1080" w:hanging="720"/>
        </w:pPr>
        <w:rPr>
          <w:rFonts w:hint="default"/>
        </w:rPr>
      </w:lvl>
    </w:lvlOverride>
    <w:lvlOverride w:ilvl="2">
      <w:lvl w:ilvl="2">
        <w:start w:val="1"/>
        <w:numFmt w:val="decimal"/>
        <w:pStyle w:val="berschrift3"/>
        <w:isLgl/>
        <w:lvlText w:val="%1.%2.%3"/>
        <w:lvlJc w:val="left"/>
        <w:pPr>
          <w:ind w:left="567" w:hanging="567"/>
        </w:pPr>
        <w:rPr>
          <w:rFonts w:hint="default"/>
        </w:rPr>
      </w:lvl>
    </w:lvlOverride>
    <w:lvlOverride w:ilvl="3">
      <w:lvl w:ilvl="3">
        <w:start w:val="1"/>
        <w:numFmt w:val="decimal"/>
        <w:isLgl/>
        <w:lvlText w:val="%1.%2.%3.%4."/>
        <w:lvlJc w:val="left"/>
        <w:pPr>
          <w:ind w:left="1440" w:hanging="1080"/>
        </w:pPr>
        <w:rPr>
          <w:rFonts w:hint="default"/>
        </w:rPr>
      </w:lvl>
    </w:lvlOverride>
    <w:lvlOverride w:ilvl="4">
      <w:lvl w:ilvl="4">
        <w:start w:val="1"/>
        <w:numFmt w:val="decimal"/>
        <w:isLgl/>
        <w:lvlText w:val="%1.%2.%3.%4.%5."/>
        <w:lvlJc w:val="left"/>
        <w:pPr>
          <w:ind w:left="1800" w:hanging="1440"/>
        </w:pPr>
        <w:rPr>
          <w:rFonts w:hint="default"/>
        </w:rPr>
      </w:lvl>
    </w:lvlOverride>
    <w:lvlOverride w:ilvl="5">
      <w:lvl w:ilvl="5">
        <w:start w:val="1"/>
        <w:numFmt w:val="decimal"/>
        <w:isLgl/>
        <w:lvlText w:val="%1.%2.%3.%4.%5.%6."/>
        <w:lvlJc w:val="left"/>
        <w:pPr>
          <w:ind w:left="2160" w:hanging="1800"/>
        </w:pPr>
        <w:rPr>
          <w:rFonts w:hint="default"/>
        </w:rPr>
      </w:lvl>
    </w:lvlOverride>
    <w:lvlOverride w:ilvl="6">
      <w:lvl w:ilvl="6">
        <w:start w:val="1"/>
        <w:numFmt w:val="decimal"/>
        <w:isLgl/>
        <w:lvlText w:val="%1.%2.%3.%4.%5.%6.%7."/>
        <w:lvlJc w:val="left"/>
        <w:pPr>
          <w:ind w:left="2160" w:hanging="1800"/>
        </w:pPr>
        <w:rPr>
          <w:rFonts w:hint="default"/>
        </w:rPr>
      </w:lvl>
    </w:lvlOverride>
    <w:lvlOverride w:ilvl="7">
      <w:lvl w:ilvl="7">
        <w:start w:val="1"/>
        <w:numFmt w:val="decimal"/>
        <w:isLgl/>
        <w:lvlText w:val="%1.%2.%3.%4.%5.%6.%7.%8."/>
        <w:lvlJc w:val="left"/>
        <w:pPr>
          <w:ind w:left="2520" w:hanging="2160"/>
        </w:pPr>
        <w:rPr>
          <w:rFonts w:hint="default"/>
        </w:rPr>
      </w:lvl>
    </w:lvlOverride>
    <w:lvlOverride w:ilvl="8">
      <w:lvl w:ilvl="8">
        <w:start w:val="1"/>
        <w:numFmt w:val="decimal"/>
        <w:isLgl/>
        <w:lvlText w:val="%1.%2.%3.%4.%5.%6.%7.%8.%9."/>
        <w:lvlJc w:val="left"/>
        <w:pPr>
          <w:ind w:left="2880" w:hanging="2520"/>
        </w:pPr>
        <w:rPr>
          <w:rFonts w:hint="default"/>
        </w:rPr>
      </w:lvl>
    </w:lvlOverride>
  </w:num>
  <w:num w:numId="29" w16cid:durableId="1138648787">
    <w:abstractNumId w:val="20"/>
    <w:lvlOverride w:ilvl="0">
      <w:lvl w:ilvl="0">
        <w:start w:val="1"/>
        <w:numFmt w:val="decimal"/>
        <w:pStyle w:val="berschrift1"/>
        <w:lvlText w:val="%1."/>
        <w:lvlJc w:val="left"/>
        <w:pPr>
          <w:tabs>
            <w:tab w:val="num" w:pos="680"/>
          </w:tabs>
          <w:ind w:left="567" w:hanging="567"/>
        </w:pPr>
        <w:rPr>
          <w:rFonts w:hint="default"/>
        </w:rPr>
      </w:lvl>
    </w:lvlOverride>
    <w:lvlOverride w:ilvl="1">
      <w:lvl w:ilvl="1">
        <w:start w:val="1"/>
        <w:numFmt w:val="decimal"/>
        <w:pStyle w:val="berschrift2"/>
        <w:isLgl/>
        <w:lvlText w:val="%1.%2"/>
        <w:lvlJc w:val="left"/>
        <w:pPr>
          <w:ind w:left="567" w:hanging="567"/>
        </w:pPr>
        <w:rPr>
          <w:rFonts w:hint="default"/>
        </w:rPr>
      </w:lvl>
    </w:lvlOverride>
    <w:lvlOverride w:ilvl="2">
      <w:lvl w:ilvl="2">
        <w:start w:val="1"/>
        <w:numFmt w:val="decimal"/>
        <w:pStyle w:val="berschrift3"/>
        <w:isLgl/>
        <w:lvlText w:val="%1.%2.%3"/>
        <w:lvlJc w:val="left"/>
        <w:pPr>
          <w:ind w:left="567" w:hanging="567"/>
        </w:pPr>
        <w:rPr>
          <w:rFonts w:hint="default"/>
        </w:rPr>
      </w:lvl>
    </w:lvlOverride>
    <w:lvlOverride w:ilvl="3">
      <w:lvl w:ilvl="3">
        <w:start w:val="1"/>
        <w:numFmt w:val="decimal"/>
        <w:isLgl/>
        <w:lvlText w:val="%1.%2.%3.%4."/>
        <w:lvlJc w:val="left"/>
        <w:pPr>
          <w:ind w:left="1440" w:hanging="1080"/>
        </w:pPr>
        <w:rPr>
          <w:rFonts w:hint="default"/>
        </w:rPr>
      </w:lvl>
    </w:lvlOverride>
    <w:lvlOverride w:ilvl="4">
      <w:lvl w:ilvl="4">
        <w:start w:val="1"/>
        <w:numFmt w:val="decimal"/>
        <w:isLgl/>
        <w:lvlText w:val="%1.%2.%3.%4.%5."/>
        <w:lvlJc w:val="left"/>
        <w:pPr>
          <w:ind w:left="1800" w:hanging="1440"/>
        </w:pPr>
        <w:rPr>
          <w:rFonts w:hint="default"/>
        </w:rPr>
      </w:lvl>
    </w:lvlOverride>
    <w:lvlOverride w:ilvl="5">
      <w:lvl w:ilvl="5">
        <w:start w:val="1"/>
        <w:numFmt w:val="decimal"/>
        <w:isLgl/>
        <w:lvlText w:val="%1.%2.%3.%4.%5.%6."/>
        <w:lvlJc w:val="left"/>
        <w:pPr>
          <w:ind w:left="2160" w:hanging="1800"/>
        </w:pPr>
        <w:rPr>
          <w:rFonts w:hint="default"/>
        </w:rPr>
      </w:lvl>
    </w:lvlOverride>
    <w:lvlOverride w:ilvl="6">
      <w:lvl w:ilvl="6">
        <w:start w:val="1"/>
        <w:numFmt w:val="decimal"/>
        <w:isLgl/>
        <w:lvlText w:val="%1.%2.%3.%4.%5.%6.%7."/>
        <w:lvlJc w:val="left"/>
        <w:pPr>
          <w:ind w:left="2160" w:hanging="1800"/>
        </w:pPr>
        <w:rPr>
          <w:rFonts w:hint="default"/>
        </w:rPr>
      </w:lvl>
    </w:lvlOverride>
    <w:lvlOverride w:ilvl="7">
      <w:lvl w:ilvl="7">
        <w:start w:val="1"/>
        <w:numFmt w:val="decimal"/>
        <w:isLgl/>
        <w:lvlText w:val="%1.%2.%3.%4.%5.%6.%7.%8."/>
        <w:lvlJc w:val="left"/>
        <w:pPr>
          <w:ind w:left="2520" w:hanging="2160"/>
        </w:pPr>
        <w:rPr>
          <w:rFonts w:hint="default"/>
        </w:rPr>
      </w:lvl>
    </w:lvlOverride>
    <w:lvlOverride w:ilvl="8">
      <w:lvl w:ilvl="8">
        <w:start w:val="1"/>
        <w:numFmt w:val="decimal"/>
        <w:isLgl/>
        <w:lvlText w:val="%1.%2.%3.%4.%5.%6.%7.%8.%9."/>
        <w:lvlJc w:val="left"/>
        <w:pPr>
          <w:ind w:left="2880" w:hanging="2520"/>
        </w:pPr>
        <w:rPr>
          <w:rFonts w:hint="default"/>
        </w:rPr>
      </w:lvl>
    </w:lvlOverride>
  </w:num>
  <w:num w:numId="30" w16cid:durableId="498816359">
    <w:abstractNumId w:val="20"/>
  </w:num>
  <w:num w:numId="31" w16cid:durableId="345522854">
    <w:abstractNumId w:val="20"/>
    <w:lvlOverride w:ilvl="0">
      <w:lvl w:ilvl="0">
        <w:start w:val="1"/>
        <w:numFmt w:val="decimal"/>
        <w:pStyle w:val="berschrift1"/>
        <w:lvlText w:val="%1."/>
        <w:lvlJc w:val="left"/>
        <w:pPr>
          <w:tabs>
            <w:tab w:val="num" w:pos="680"/>
          </w:tabs>
          <w:ind w:left="567" w:hanging="567"/>
        </w:pPr>
        <w:rPr>
          <w:rFonts w:hint="default"/>
        </w:rPr>
      </w:lvl>
    </w:lvlOverride>
    <w:lvlOverride w:ilvl="1">
      <w:lvl w:ilvl="1">
        <w:start w:val="1"/>
        <w:numFmt w:val="decimal"/>
        <w:pStyle w:val="berschrift2"/>
        <w:isLgl/>
        <w:lvlText w:val="%1.%2"/>
        <w:lvlJc w:val="left"/>
        <w:pPr>
          <w:ind w:left="1080" w:hanging="720"/>
        </w:pPr>
        <w:rPr>
          <w:rFonts w:hint="default"/>
        </w:rPr>
      </w:lvl>
    </w:lvlOverride>
    <w:lvlOverride w:ilvl="2">
      <w:lvl w:ilvl="2">
        <w:start w:val="1"/>
        <w:numFmt w:val="decimal"/>
        <w:pStyle w:val="berschrift3"/>
        <w:isLgl/>
        <w:lvlText w:val="%1.%2.%3"/>
        <w:lvlJc w:val="left"/>
        <w:pPr>
          <w:ind w:left="680" w:hanging="680"/>
        </w:pPr>
        <w:rPr>
          <w:rFonts w:hint="default"/>
        </w:rPr>
      </w:lvl>
    </w:lvlOverride>
    <w:lvlOverride w:ilvl="3">
      <w:lvl w:ilvl="3">
        <w:start w:val="1"/>
        <w:numFmt w:val="decimal"/>
        <w:isLgl/>
        <w:lvlText w:val="%1.%2.%3.%4."/>
        <w:lvlJc w:val="left"/>
        <w:pPr>
          <w:ind w:left="1440" w:hanging="1080"/>
        </w:pPr>
        <w:rPr>
          <w:rFonts w:hint="default"/>
        </w:rPr>
      </w:lvl>
    </w:lvlOverride>
    <w:lvlOverride w:ilvl="4">
      <w:lvl w:ilvl="4">
        <w:start w:val="1"/>
        <w:numFmt w:val="decimal"/>
        <w:isLgl/>
        <w:lvlText w:val="%1.%2.%3.%4.%5."/>
        <w:lvlJc w:val="left"/>
        <w:pPr>
          <w:ind w:left="1800" w:hanging="1440"/>
        </w:pPr>
        <w:rPr>
          <w:rFonts w:hint="default"/>
        </w:rPr>
      </w:lvl>
    </w:lvlOverride>
    <w:lvlOverride w:ilvl="5">
      <w:lvl w:ilvl="5">
        <w:start w:val="1"/>
        <w:numFmt w:val="decimal"/>
        <w:isLgl/>
        <w:lvlText w:val="%1.%2.%3.%4.%5.%6."/>
        <w:lvlJc w:val="left"/>
        <w:pPr>
          <w:ind w:left="2160" w:hanging="1800"/>
        </w:pPr>
        <w:rPr>
          <w:rFonts w:hint="default"/>
        </w:rPr>
      </w:lvl>
    </w:lvlOverride>
    <w:lvlOverride w:ilvl="6">
      <w:lvl w:ilvl="6">
        <w:start w:val="1"/>
        <w:numFmt w:val="decimal"/>
        <w:isLgl/>
        <w:lvlText w:val="%1.%2.%3.%4.%5.%6.%7."/>
        <w:lvlJc w:val="left"/>
        <w:pPr>
          <w:ind w:left="2160" w:hanging="1800"/>
        </w:pPr>
        <w:rPr>
          <w:rFonts w:hint="default"/>
        </w:rPr>
      </w:lvl>
    </w:lvlOverride>
    <w:lvlOverride w:ilvl="7">
      <w:lvl w:ilvl="7">
        <w:start w:val="1"/>
        <w:numFmt w:val="decimal"/>
        <w:isLgl/>
        <w:lvlText w:val="%1.%2.%3.%4.%5.%6.%7.%8."/>
        <w:lvlJc w:val="left"/>
        <w:pPr>
          <w:ind w:left="2520" w:hanging="2160"/>
        </w:pPr>
        <w:rPr>
          <w:rFonts w:hint="default"/>
        </w:rPr>
      </w:lvl>
    </w:lvlOverride>
    <w:lvlOverride w:ilvl="8">
      <w:lvl w:ilvl="8">
        <w:start w:val="1"/>
        <w:numFmt w:val="decimal"/>
        <w:isLgl/>
        <w:lvlText w:val="%1.%2.%3.%4.%5.%6.%7.%8.%9."/>
        <w:lvlJc w:val="left"/>
        <w:pPr>
          <w:ind w:left="2880" w:hanging="2520"/>
        </w:pPr>
        <w:rPr>
          <w:rFonts w:hint="default"/>
        </w:rPr>
      </w:lvl>
    </w:lvlOverride>
  </w:num>
  <w:num w:numId="32" w16cid:durableId="697045136">
    <w:abstractNumId w:val="20"/>
  </w:num>
  <w:num w:numId="33" w16cid:durableId="747770675">
    <w:abstractNumId w:val="20"/>
    <w:lvlOverride w:ilvl="0">
      <w:lvl w:ilvl="0">
        <w:start w:val="1"/>
        <w:numFmt w:val="decimal"/>
        <w:pStyle w:val="berschrift1"/>
        <w:lvlText w:val="%1."/>
        <w:lvlJc w:val="left"/>
        <w:pPr>
          <w:tabs>
            <w:tab w:val="num" w:pos="680"/>
          </w:tabs>
          <w:ind w:left="567" w:hanging="567"/>
        </w:pPr>
        <w:rPr>
          <w:rFonts w:hint="default"/>
        </w:rPr>
      </w:lvl>
    </w:lvlOverride>
    <w:lvlOverride w:ilvl="1">
      <w:lvl w:ilvl="1">
        <w:start w:val="1"/>
        <w:numFmt w:val="decimal"/>
        <w:pStyle w:val="berschrift2"/>
        <w:isLgl/>
        <w:lvlText w:val="%1.%2"/>
        <w:lvlJc w:val="left"/>
        <w:pPr>
          <w:ind w:left="1080" w:hanging="720"/>
        </w:pPr>
        <w:rPr>
          <w:rFonts w:hint="default"/>
        </w:rPr>
      </w:lvl>
    </w:lvlOverride>
    <w:lvlOverride w:ilvl="2">
      <w:lvl w:ilvl="2">
        <w:start w:val="1"/>
        <w:numFmt w:val="decimal"/>
        <w:pStyle w:val="berschrift3"/>
        <w:isLgl/>
        <w:lvlText w:val="%1.%2.%3"/>
        <w:lvlJc w:val="left"/>
        <w:pPr>
          <w:ind w:left="624" w:hanging="624"/>
        </w:pPr>
        <w:rPr>
          <w:rFonts w:hint="default"/>
        </w:rPr>
      </w:lvl>
    </w:lvlOverride>
    <w:lvlOverride w:ilvl="3">
      <w:lvl w:ilvl="3">
        <w:start w:val="1"/>
        <w:numFmt w:val="decimal"/>
        <w:isLgl/>
        <w:lvlText w:val="%1.%2.%3.%4."/>
        <w:lvlJc w:val="left"/>
        <w:pPr>
          <w:ind w:left="1440" w:hanging="1080"/>
        </w:pPr>
        <w:rPr>
          <w:rFonts w:hint="default"/>
        </w:rPr>
      </w:lvl>
    </w:lvlOverride>
    <w:lvlOverride w:ilvl="4">
      <w:lvl w:ilvl="4">
        <w:start w:val="1"/>
        <w:numFmt w:val="decimal"/>
        <w:isLgl/>
        <w:lvlText w:val="%1.%2.%3.%4.%5."/>
        <w:lvlJc w:val="left"/>
        <w:pPr>
          <w:ind w:left="1800" w:hanging="1440"/>
        </w:pPr>
        <w:rPr>
          <w:rFonts w:hint="default"/>
        </w:rPr>
      </w:lvl>
    </w:lvlOverride>
    <w:lvlOverride w:ilvl="5">
      <w:lvl w:ilvl="5">
        <w:start w:val="1"/>
        <w:numFmt w:val="decimal"/>
        <w:isLgl/>
        <w:lvlText w:val="%1.%2.%3.%4.%5.%6."/>
        <w:lvlJc w:val="left"/>
        <w:pPr>
          <w:ind w:left="2160" w:hanging="1800"/>
        </w:pPr>
        <w:rPr>
          <w:rFonts w:hint="default"/>
        </w:rPr>
      </w:lvl>
    </w:lvlOverride>
    <w:lvlOverride w:ilvl="6">
      <w:lvl w:ilvl="6">
        <w:start w:val="1"/>
        <w:numFmt w:val="decimal"/>
        <w:isLgl/>
        <w:lvlText w:val="%1.%2.%3.%4.%5.%6.%7."/>
        <w:lvlJc w:val="left"/>
        <w:pPr>
          <w:ind w:left="2160" w:hanging="1800"/>
        </w:pPr>
        <w:rPr>
          <w:rFonts w:hint="default"/>
        </w:rPr>
      </w:lvl>
    </w:lvlOverride>
    <w:lvlOverride w:ilvl="7">
      <w:lvl w:ilvl="7">
        <w:start w:val="1"/>
        <w:numFmt w:val="decimal"/>
        <w:isLgl/>
        <w:lvlText w:val="%1.%2.%3.%4.%5.%6.%7.%8."/>
        <w:lvlJc w:val="left"/>
        <w:pPr>
          <w:ind w:left="2520" w:hanging="2160"/>
        </w:pPr>
        <w:rPr>
          <w:rFonts w:hint="default"/>
        </w:rPr>
      </w:lvl>
    </w:lvlOverride>
    <w:lvlOverride w:ilvl="8">
      <w:lvl w:ilvl="8">
        <w:start w:val="1"/>
        <w:numFmt w:val="decimal"/>
        <w:isLgl/>
        <w:lvlText w:val="%1.%2.%3.%4.%5.%6.%7.%8.%9."/>
        <w:lvlJc w:val="left"/>
        <w:pPr>
          <w:ind w:left="2880" w:hanging="2520"/>
        </w:pPr>
        <w:rPr>
          <w:rFonts w:hint="default"/>
        </w:rPr>
      </w:lvl>
    </w:lvlOverride>
  </w:num>
  <w:num w:numId="34" w16cid:durableId="832912782">
    <w:abstractNumId w:val="20"/>
    <w:lvlOverride w:ilvl="0">
      <w:lvl w:ilvl="0">
        <w:start w:val="1"/>
        <w:numFmt w:val="decimal"/>
        <w:pStyle w:val="berschrift1"/>
        <w:lvlText w:val="%1."/>
        <w:lvlJc w:val="left"/>
        <w:pPr>
          <w:tabs>
            <w:tab w:val="num" w:pos="680"/>
          </w:tabs>
          <w:ind w:left="567" w:hanging="567"/>
        </w:pPr>
        <w:rPr>
          <w:rFonts w:hint="default"/>
        </w:rPr>
      </w:lvl>
    </w:lvlOverride>
    <w:lvlOverride w:ilvl="1">
      <w:lvl w:ilvl="1">
        <w:start w:val="1"/>
        <w:numFmt w:val="decimal"/>
        <w:pStyle w:val="berschrift2"/>
        <w:isLgl/>
        <w:lvlText w:val="%1.%2"/>
        <w:lvlJc w:val="left"/>
        <w:pPr>
          <w:ind w:left="1080" w:hanging="720"/>
        </w:pPr>
        <w:rPr>
          <w:rFonts w:hint="default"/>
        </w:rPr>
      </w:lvl>
    </w:lvlOverride>
    <w:lvlOverride w:ilvl="2">
      <w:lvl w:ilvl="2">
        <w:start w:val="1"/>
        <w:numFmt w:val="decimal"/>
        <w:pStyle w:val="berschrift3"/>
        <w:isLgl/>
        <w:lvlText w:val="%1.%2.%3"/>
        <w:lvlJc w:val="left"/>
        <w:pPr>
          <w:ind w:left="652" w:hanging="652"/>
        </w:pPr>
        <w:rPr>
          <w:rFonts w:hint="default"/>
        </w:rPr>
      </w:lvl>
    </w:lvlOverride>
    <w:lvlOverride w:ilvl="3">
      <w:lvl w:ilvl="3">
        <w:start w:val="1"/>
        <w:numFmt w:val="decimal"/>
        <w:isLgl/>
        <w:lvlText w:val="%1.%2.%3.%4."/>
        <w:lvlJc w:val="left"/>
        <w:pPr>
          <w:ind w:left="1440" w:hanging="1080"/>
        </w:pPr>
        <w:rPr>
          <w:rFonts w:hint="default"/>
        </w:rPr>
      </w:lvl>
    </w:lvlOverride>
    <w:lvlOverride w:ilvl="4">
      <w:lvl w:ilvl="4">
        <w:start w:val="1"/>
        <w:numFmt w:val="decimal"/>
        <w:isLgl/>
        <w:lvlText w:val="%1.%2.%3.%4.%5."/>
        <w:lvlJc w:val="left"/>
        <w:pPr>
          <w:ind w:left="1800" w:hanging="1440"/>
        </w:pPr>
        <w:rPr>
          <w:rFonts w:hint="default"/>
        </w:rPr>
      </w:lvl>
    </w:lvlOverride>
    <w:lvlOverride w:ilvl="5">
      <w:lvl w:ilvl="5">
        <w:start w:val="1"/>
        <w:numFmt w:val="decimal"/>
        <w:isLgl/>
        <w:lvlText w:val="%1.%2.%3.%4.%5.%6."/>
        <w:lvlJc w:val="left"/>
        <w:pPr>
          <w:ind w:left="2160" w:hanging="1800"/>
        </w:pPr>
        <w:rPr>
          <w:rFonts w:hint="default"/>
        </w:rPr>
      </w:lvl>
    </w:lvlOverride>
    <w:lvlOverride w:ilvl="6">
      <w:lvl w:ilvl="6">
        <w:start w:val="1"/>
        <w:numFmt w:val="decimal"/>
        <w:isLgl/>
        <w:lvlText w:val="%1.%2.%3.%4.%5.%6.%7."/>
        <w:lvlJc w:val="left"/>
        <w:pPr>
          <w:ind w:left="2160" w:hanging="1800"/>
        </w:pPr>
        <w:rPr>
          <w:rFonts w:hint="default"/>
        </w:rPr>
      </w:lvl>
    </w:lvlOverride>
    <w:lvlOverride w:ilvl="7">
      <w:lvl w:ilvl="7">
        <w:start w:val="1"/>
        <w:numFmt w:val="decimal"/>
        <w:isLgl/>
        <w:lvlText w:val="%1.%2.%3.%4.%5.%6.%7.%8."/>
        <w:lvlJc w:val="left"/>
        <w:pPr>
          <w:ind w:left="2520" w:hanging="2160"/>
        </w:pPr>
        <w:rPr>
          <w:rFonts w:hint="default"/>
        </w:rPr>
      </w:lvl>
    </w:lvlOverride>
    <w:lvlOverride w:ilvl="8">
      <w:lvl w:ilvl="8">
        <w:start w:val="1"/>
        <w:numFmt w:val="decimal"/>
        <w:isLgl/>
        <w:lvlText w:val="%1.%2.%3.%4.%5.%6.%7.%8.%9."/>
        <w:lvlJc w:val="left"/>
        <w:pPr>
          <w:ind w:left="2880" w:hanging="2520"/>
        </w:pPr>
        <w:rPr>
          <w:rFonts w:hint="default"/>
        </w:rPr>
      </w:lvl>
    </w:lvlOverride>
  </w:num>
  <w:num w:numId="35" w16cid:durableId="401409570">
    <w:abstractNumId w:val="20"/>
    <w:lvlOverride w:ilvl="0">
      <w:lvl w:ilvl="0">
        <w:start w:val="1"/>
        <w:numFmt w:val="decimal"/>
        <w:pStyle w:val="berschrift1"/>
        <w:lvlText w:val="%1."/>
        <w:lvlJc w:val="left"/>
        <w:pPr>
          <w:ind w:left="652" w:hanging="652"/>
        </w:pPr>
        <w:rPr>
          <w:rFonts w:hint="default"/>
        </w:rPr>
      </w:lvl>
    </w:lvlOverride>
    <w:lvlOverride w:ilvl="1">
      <w:lvl w:ilvl="1">
        <w:start w:val="1"/>
        <w:numFmt w:val="decimal"/>
        <w:pStyle w:val="berschrift2"/>
        <w:isLgl/>
        <w:lvlText w:val="%1.%2"/>
        <w:lvlJc w:val="left"/>
        <w:pPr>
          <w:ind w:left="652" w:hanging="652"/>
        </w:pPr>
        <w:rPr>
          <w:rFonts w:hint="default"/>
        </w:rPr>
      </w:lvl>
    </w:lvlOverride>
    <w:lvlOverride w:ilvl="2">
      <w:lvl w:ilvl="2">
        <w:start w:val="1"/>
        <w:numFmt w:val="decimal"/>
        <w:pStyle w:val="berschrift3"/>
        <w:isLgl/>
        <w:lvlText w:val="%1.%2.%3"/>
        <w:lvlJc w:val="left"/>
        <w:pPr>
          <w:ind w:left="567" w:hanging="567"/>
        </w:pPr>
        <w:rPr>
          <w:rFonts w:hint="default"/>
        </w:rPr>
      </w:lvl>
    </w:lvlOverride>
    <w:lvlOverride w:ilvl="3">
      <w:lvl w:ilvl="3">
        <w:start w:val="1"/>
        <w:numFmt w:val="decimal"/>
        <w:isLgl/>
        <w:lvlText w:val="%1.%2.%3.%4."/>
        <w:lvlJc w:val="left"/>
        <w:pPr>
          <w:ind w:left="1440" w:hanging="1080"/>
        </w:pPr>
        <w:rPr>
          <w:rFonts w:hint="default"/>
        </w:rPr>
      </w:lvl>
    </w:lvlOverride>
    <w:lvlOverride w:ilvl="4">
      <w:lvl w:ilvl="4">
        <w:start w:val="1"/>
        <w:numFmt w:val="decimal"/>
        <w:isLgl/>
        <w:lvlText w:val="%1.%2.%3.%4.%5."/>
        <w:lvlJc w:val="left"/>
        <w:pPr>
          <w:ind w:left="1800" w:hanging="1440"/>
        </w:pPr>
        <w:rPr>
          <w:rFonts w:hint="default"/>
        </w:rPr>
      </w:lvl>
    </w:lvlOverride>
    <w:lvlOverride w:ilvl="5">
      <w:lvl w:ilvl="5">
        <w:start w:val="1"/>
        <w:numFmt w:val="decimal"/>
        <w:isLgl/>
        <w:lvlText w:val="%1.%2.%3.%4.%5.%6."/>
        <w:lvlJc w:val="left"/>
        <w:pPr>
          <w:ind w:left="2160" w:hanging="1800"/>
        </w:pPr>
        <w:rPr>
          <w:rFonts w:hint="default"/>
        </w:rPr>
      </w:lvl>
    </w:lvlOverride>
    <w:lvlOverride w:ilvl="6">
      <w:lvl w:ilvl="6">
        <w:start w:val="1"/>
        <w:numFmt w:val="decimal"/>
        <w:isLgl/>
        <w:lvlText w:val="%1.%2.%3.%4.%5.%6.%7."/>
        <w:lvlJc w:val="left"/>
        <w:pPr>
          <w:ind w:left="2160" w:hanging="1800"/>
        </w:pPr>
        <w:rPr>
          <w:rFonts w:hint="default"/>
        </w:rPr>
      </w:lvl>
    </w:lvlOverride>
    <w:lvlOverride w:ilvl="7">
      <w:lvl w:ilvl="7">
        <w:start w:val="1"/>
        <w:numFmt w:val="decimal"/>
        <w:isLgl/>
        <w:lvlText w:val="%1.%2.%3.%4.%5.%6.%7.%8."/>
        <w:lvlJc w:val="left"/>
        <w:pPr>
          <w:ind w:left="2520" w:hanging="2160"/>
        </w:pPr>
        <w:rPr>
          <w:rFonts w:hint="default"/>
        </w:rPr>
      </w:lvl>
    </w:lvlOverride>
    <w:lvlOverride w:ilvl="8">
      <w:lvl w:ilvl="8">
        <w:start w:val="1"/>
        <w:numFmt w:val="decimal"/>
        <w:isLgl/>
        <w:lvlText w:val="%1.%2.%3.%4.%5.%6.%7.%8.%9."/>
        <w:lvlJc w:val="left"/>
        <w:pPr>
          <w:ind w:left="2880" w:hanging="2520"/>
        </w:pPr>
        <w:rPr>
          <w:rFonts w:hint="default"/>
        </w:rPr>
      </w:lvl>
    </w:lvlOverride>
  </w:num>
  <w:num w:numId="36" w16cid:durableId="187107429">
    <w:abstractNumId w:val="25"/>
  </w:num>
  <w:num w:numId="37" w16cid:durableId="266277673">
    <w:abstractNumId w:val="22"/>
  </w:num>
  <w:num w:numId="38" w16cid:durableId="80489421">
    <w:abstractNumId w:val="7"/>
  </w:num>
  <w:num w:numId="39" w16cid:durableId="874775608">
    <w:abstractNumId w:val="19"/>
  </w:num>
  <w:num w:numId="40" w16cid:durableId="1974214627">
    <w:abstractNumId w:val="21"/>
  </w:num>
  <w:num w:numId="41" w16cid:durableId="1320421326">
    <w:abstractNumId w:val="10"/>
  </w:num>
  <w:num w:numId="42" w16cid:durableId="9357514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5E4"/>
    <w:rsid w:val="00006D20"/>
    <w:rsid w:val="00020688"/>
    <w:rsid w:val="000225E3"/>
    <w:rsid w:val="0004349D"/>
    <w:rsid w:val="000737F0"/>
    <w:rsid w:val="000865E7"/>
    <w:rsid w:val="000A2A79"/>
    <w:rsid w:val="000E1148"/>
    <w:rsid w:val="001159AA"/>
    <w:rsid w:val="001377B4"/>
    <w:rsid w:val="00137905"/>
    <w:rsid w:val="00137EAE"/>
    <w:rsid w:val="00153957"/>
    <w:rsid w:val="00157DDC"/>
    <w:rsid w:val="00164433"/>
    <w:rsid w:val="001665E4"/>
    <w:rsid w:val="00183FDF"/>
    <w:rsid w:val="001B2B7D"/>
    <w:rsid w:val="001E45AE"/>
    <w:rsid w:val="001F794E"/>
    <w:rsid w:val="00277E08"/>
    <w:rsid w:val="002A4076"/>
    <w:rsid w:val="002A5B72"/>
    <w:rsid w:val="002B10D8"/>
    <w:rsid w:val="002D271D"/>
    <w:rsid w:val="002E682F"/>
    <w:rsid w:val="002F05C0"/>
    <w:rsid w:val="002F636F"/>
    <w:rsid w:val="00337227"/>
    <w:rsid w:val="00345488"/>
    <w:rsid w:val="00346895"/>
    <w:rsid w:val="00363762"/>
    <w:rsid w:val="003749A4"/>
    <w:rsid w:val="00374F17"/>
    <w:rsid w:val="003879E0"/>
    <w:rsid w:val="00397857"/>
    <w:rsid w:val="003C1AA1"/>
    <w:rsid w:val="003E18D5"/>
    <w:rsid w:val="003E425E"/>
    <w:rsid w:val="003F2AB0"/>
    <w:rsid w:val="0040684C"/>
    <w:rsid w:val="00451A2B"/>
    <w:rsid w:val="0045768C"/>
    <w:rsid w:val="00463E13"/>
    <w:rsid w:val="004808F3"/>
    <w:rsid w:val="00495BB2"/>
    <w:rsid w:val="004B34B7"/>
    <w:rsid w:val="004C71A4"/>
    <w:rsid w:val="004F4C50"/>
    <w:rsid w:val="005341E4"/>
    <w:rsid w:val="00537399"/>
    <w:rsid w:val="0053746E"/>
    <w:rsid w:val="005B1733"/>
    <w:rsid w:val="005C4596"/>
    <w:rsid w:val="005C52F3"/>
    <w:rsid w:val="005F679E"/>
    <w:rsid w:val="00603D1D"/>
    <w:rsid w:val="0062177A"/>
    <w:rsid w:val="00636D25"/>
    <w:rsid w:val="00636EDC"/>
    <w:rsid w:val="00643D53"/>
    <w:rsid w:val="0064510D"/>
    <w:rsid w:val="006471E7"/>
    <w:rsid w:val="00653B24"/>
    <w:rsid w:val="00660F02"/>
    <w:rsid w:val="00686359"/>
    <w:rsid w:val="006C3FA2"/>
    <w:rsid w:val="006F1094"/>
    <w:rsid w:val="007011C4"/>
    <w:rsid w:val="0074153C"/>
    <w:rsid w:val="007606A7"/>
    <w:rsid w:val="007A3A91"/>
    <w:rsid w:val="007C5276"/>
    <w:rsid w:val="007C5B75"/>
    <w:rsid w:val="007E16A6"/>
    <w:rsid w:val="008C0603"/>
    <w:rsid w:val="008D1407"/>
    <w:rsid w:val="00900510"/>
    <w:rsid w:val="009053F4"/>
    <w:rsid w:val="009358A4"/>
    <w:rsid w:val="009415E9"/>
    <w:rsid w:val="00964EE7"/>
    <w:rsid w:val="0097024C"/>
    <w:rsid w:val="009855F5"/>
    <w:rsid w:val="009B150B"/>
    <w:rsid w:val="009B1B13"/>
    <w:rsid w:val="009D763C"/>
    <w:rsid w:val="00A2564E"/>
    <w:rsid w:val="00A454A8"/>
    <w:rsid w:val="00A623B4"/>
    <w:rsid w:val="00AA24E7"/>
    <w:rsid w:val="00AB26B1"/>
    <w:rsid w:val="00AE7330"/>
    <w:rsid w:val="00B60513"/>
    <w:rsid w:val="00BA25F5"/>
    <w:rsid w:val="00BD7726"/>
    <w:rsid w:val="00BE4905"/>
    <w:rsid w:val="00BE4A93"/>
    <w:rsid w:val="00BE698B"/>
    <w:rsid w:val="00BF4E92"/>
    <w:rsid w:val="00C001FD"/>
    <w:rsid w:val="00C03A6E"/>
    <w:rsid w:val="00C15A64"/>
    <w:rsid w:val="00C23DEF"/>
    <w:rsid w:val="00C24171"/>
    <w:rsid w:val="00C31635"/>
    <w:rsid w:val="00C87C3E"/>
    <w:rsid w:val="00CA6FA0"/>
    <w:rsid w:val="00CB4B34"/>
    <w:rsid w:val="00CB5C21"/>
    <w:rsid w:val="00CE4A59"/>
    <w:rsid w:val="00CE7444"/>
    <w:rsid w:val="00D07F32"/>
    <w:rsid w:val="00D1569A"/>
    <w:rsid w:val="00D37F26"/>
    <w:rsid w:val="00D52E9F"/>
    <w:rsid w:val="00D54036"/>
    <w:rsid w:val="00D54F5D"/>
    <w:rsid w:val="00D638CE"/>
    <w:rsid w:val="00D640D5"/>
    <w:rsid w:val="00D75A72"/>
    <w:rsid w:val="00DF0E2C"/>
    <w:rsid w:val="00E11ABF"/>
    <w:rsid w:val="00E1527F"/>
    <w:rsid w:val="00E1630F"/>
    <w:rsid w:val="00E21430"/>
    <w:rsid w:val="00E263D5"/>
    <w:rsid w:val="00E373E5"/>
    <w:rsid w:val="00E468DF"/>
    <w:rsid w:val="00E47289"/>
    <w:rsid w:val="00E54B69"/>
    <w:rsid w:val="00ED0B4D"/>
    <w:rsid w:val="00EE6CC1"/>
    <w:rsid w:val="00F102EC"/>
    <w:rsid w:val="00F12F0C"/>
    <w:rsid w:val="00F21B4B"/>
    <w:rsid w:val="00F22EB3"/>
    <w:rsid w:val="00F31A0C"/>
    <w:rsid w:val="00F321BD"/>
    <w:rsid w:val="00F60382"/>
    <w:rsid w:val="00F63DB5"/>
    <w:rsid w:val="00FB730F"/>
    <w:rsid w:val="00FD2A4D"/>
    <w:rsid w:val="29EF2F56"/>
    <w:rsid w:val="462051AB"/>
  </w:rsids>
  <m:mathPr>
    <m:mathFont m:val="Cambria Math"/>
    <m:brkBin m:val="before"/>
    <m:brkBinSub m:val="--"/>
    <m:smallFrac m:val="0"/>
    <m:dispDef m:val="0"/>
    <m:lMargin m:val="0"/>
    <m:rMargin m:val="0"/>
    <m:defJc m:val="centerGroup"/>
    <m:wrapRight/>
    <m:intLim m:val="subSup"/>
    <m:naryLim m:val="subSup"/>
  </m:mathPr>
  <w:themeFontLang w:val="de-C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E59235C"/>
  <w15:docId w15:val="{B7B0B62E-710C-0E4F-A9B6-3E5CD70BB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0"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1148"/>
    <w:pPr>
      <w:spacing w:line="250" w:lineRule="exact"/>
    </w:pPr>
    <w:rPr>
      <w:rFonts w:ascii="Arial" w:eastAsia="MS Mincho" w:hAnsi="Arial"/>
      <w:sz w:val="19"/>
      <w:szCs w:val="19"/>
      <w:lang w:eastAsia="ja-JP"/>
    </w:rPr>
  </w:style>
  <w:style w:type="paragraph" w:styleId="berschrift1">
    <w:name w:val="heading 1"/>
    <w:basedOn w:val="Standard"/>
    <w:next w:val="Standard"/>
    <w:link w:val="berschrift1Zchn"/>
    <w:autoRedefine/>
    <w:qFormat/>
    <w:rsid w:val="007E16A6"/>
    <w:pPr>
      <w:keepNext/>
      <w:keepLines/>
      <w:numPr>
        <w:numId w:val="35"/>
      </w:numPr>
      <w:tabs>
        <w:tab w:val="right" w:pos="8505"/>
      </w:tabs>
      <w:spacing w:before="600" w:after="360" w:line="240" w:lineRule="auto"/>
      <w:outlineLvl w:val="0"/>
    </w:pPr>
    <w:rPr>
      <w:sz w:val="44"/>
    </w:rPr>
  </w:style>
  <w:style w:type="paragraph" w:styleId="berschrift2">
    <w:name w:val="heading 2"/>
    <w:basedOn w:val="Standard"/>
    <w:next w:val="Standard"/>
    <w:autoRedefine/>
    <w:qFormat/>
    <w:rsid w:val="007C5276"/>
    <w:pPr>
      <w:keepNext/>
      <w:keepLines/>
      <w:numPr>
        <w:ilvl w:val="1"/>
        <w:numId w:val="32"/>
      </w:numPr>
      <w:spacing w:before="360" w:after="200" w:line="360" w:lineRule="exact"/>
      <w:outlineLvl w:val="1"/>
    </w:pPr>
    <w:rPr>
      <w:b/>
      <w:sz w:val="28"/>
      <w:szCs w:val="28"/>
    </w:rPr>
  </w:style>
  <w:style w:type="paragraph" w:styleId="berschrift3">
    <w:name w:val="heading 3"/>
    <w:basedOn w:val="Standard"/>
    <w:next w:val="Standard"/>
    <w:autoRedefine/>
    <w:qFormat/>
    <w:rsid w:val="00F22EB3"/>
    <w:pPr>
      <w:keepNext/>
      <w:keepLines/>
      <w:numPr>
        <w:ilvl w:val="2"/>
        <w:numId w:val="32"/>
      </w:numPr>
      <w:spacing w:before="360" w:after="200" w:line="300" w:lineRule="exact"/>
      <w:outlineLvl w:val="2"/>
    </w:pPr>
    <w:rPr>
      <w:b/>
      <w:sz w:val="20"/>
      <w:szCs w:val="20"/>
    </w:rPr>
  </w:style>
  <w:style w:type="paragraph" w:styleId="berschrift4">
    <w:name w:val="heading 4"/>
    <w:basedOn w:val="Standard"/>
    <w:next w:val="Standard"/>
    <w:link w:val="berschrift4Zchn"/>
    <w:uiPriority w:val="9"/>
    <w:qFormat/>
    <w:rsid w:val="00451A2B"/>
    <w:pPr>
      <w:keepNext/>
      <w:spacing w:line="250" w:lineRule="auto"/>
      <w:outlineLvl w:val="3"/>
    </w:pPr>
    <w:rPr>
      <w:rFonts w:eastAsia="MS Gothic"/>
      <w:b/>
      <w:bCs/>
      <w:iCs/>
      <w:color w:val="000000" w:themeColor="text1"/>
    </w:rPr>
  </w:style>
  <w:style w:type="paragraph" w:styleId="berschrift5">
    <w:name w:val="heading 5"/>
    <w:basedOn w:val="Standard"/>
    <w:next w:val="Standard"/>
    <w:link w:val="berschrift5Zchn"/>
    <w:uiPriority w:val="9"/>
    <w:qFormat/>
    <w:rsid w:val="00451A2B"/>
    <w:pPr>
      <w:keepNext/>
      <w:spacing w:line="240" w:lineRule="auto"/>
      <w:outlineLvl w:val="4"/>
    </w:pPr>
    <w:rPr>
      <w:rFonts w:eastAsia="MS Gothic"/>
      <w:b/>
      <w:color w:val="000000" w:themeColor="text1"/>
      <w:sz w:val="17"/>
      <w:szCs w:val="17"/>
    </w:rPr>
  </w:style>
  <w:style w:type="paragraph" w:styleId="berschrift6">
    <w:name w:val="heading 6"/>
    <w:basedOn w:val="Standard"/>
    <w:next w:val="Standard"/>
    <w:link w:val="berschrift6Zchn"/>
    <w:uiPriority w:val="9"/>
    <w:unhideWhenUsed/>
    <w:rsid w:val="007E16A6"/>
    <w:pPr>
      <w:keepNext/>
      <w:keepLines/>
      <w:spacing w:line="360" w:lineRule="auto"/>
      <w:outlineLvl w:val="5"/>
    </w:pPr>
    <w:rPr>
      <w:rFonts w:eastAsiaTheme="majorEastAsia" w:cs="Arial"/>
      <w:b/>
      <w:bCs/>
      <w:color w:val="000000" w:themeColor="text1"/>
      <w:sz w:val="15"/>
      <w:szCs w:val="15"/>
    </w:rPr>
  </w:style>
  <w:style w:type="paragraph" w:styleId="berschrift7">
    <w:name w:val="heading 7"/>
    <w:basedOn w:val="Standard"/>
    <w:next w:val="Standard"/>
    <w:link w:val="berschrift7Zchn"/>
    <w:uiPriority w:val="9"/>
    <w:unhideWhenUsed/>
    <w:rsid w:val="007E16A6"/>
    <w:pPr>
      <w:keepNext/>
      <w:keepLines/>
      <w:spacing w:line="360" w:lineRule="auto"/>
      <w:outlineLvl w:val="6"/>
    </w:pPr>
    <w:rPr>
      <w:rFonts w:asciiTheme="majorHAnsi" w:eastAsiaTheme="majorEastAsia" w:hAnsiTheme="majorHAnsi" w:cstheme="majorBidi"/>
      <w:i/>
      <w:iCs/>
      <w:color w:val="000000" w:themeColor="text1"/>
    </w:rPr>
  </w:style>
  <w:style w:type="paragraph" w:styleId="berschrift8">
    <w:name w:val="heading 8"/>
    <w:basedOn w:val="Standard"/>
    <w:next w:val="Standard"/>
    <w:link w:val="berschrift8Zchn"/>
    <w:uiPriority w:val="9"/>
    <w:unhideWhenUsed/>
    <w:rsid w:val="007E16A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unhideWhenUsed/>
    <w:rsid w:val="004C71A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9Zchn">
    <w:name w:val="Überschrift 9 Zchn"/>
    <w:basedOn w:val="Absatz-Standardschriftart"/>
    <w:link w:val="berschrift9"/>
    <w:uiPriority w:val="9"/>
    <w:rsid w:val="004C71A4"/>
    <w:rPr>
      <w:rFonts w:asciiTheme="majorHAnsi" w:eastAsiaTheme="majorEastAsia" w:hAnsiTheme="majorHAnsi" w:cstheme="majorBidi"/>
      <w:i/>
      <w:iCs/>
      <w:color w:val="272727" w:themeColor="text1" w:themeTint="D8"/>
      <w:sz w:val="21"/>
      <w:szCs w:val="21"/>
      <w:lang w:eastAsia="ja-JP"/>
    </w:rPr>
  </w:style>
  <w:style w:type="paragraph" w:customStyle="1" w:styleId="AufzPunkt0">
    <w:name w:val="AufzPunkt"/>
    <w:basedOn w:val="Standard"/>
    <w:link w:val="AufzPunktZchn"/>
    <w:autoRedefine/>
    <w:qFormat/>
    <w:rsid w:val="0004349D"/>
    <w:pPr>
      <w:numPr>
        <w:numId w:val="17"/>
      </w:numPr>
      <w:spacing w:line="240" w:lineRule="auto"/>
      <w:ind w:left="284" w:hanging="284"/>
    </w:pPr>
    <w:rPr>
      <w:bCs/>
      <w:sz w:val="17"/>
      <w:szCs w:val="17"/>
    </w:rPr>
  </w:style>
  <w:style w:type="character" w:customStyle="1" w:styleId="berschrift4Zchn">
    <w:name w:val="Überschrift 4 Zchn"/>
    <w:link w:val="berschrift4"/>
    <w:uiPriority w:val="9"/>
    <w:rsid w:val="00451A2B"/>
    <w:rPr>
      <w:rFonts w:ascii="Arial" w:eastAsia="MS Gothic" w:hAnsi="Arial"/>
      <w:b/>
      <w:bCs/>
      <w:iCs/>
      <w:color w:val="000000" w:themeColor="text1"/>
      <w:sz w:val="19"/>
      <w:szCs w:val="19"/>
      <w:lang w:eastAsia="ja-JP"/>
    </w:rPr>
  </w:style>
  <w:style w:type="character" w:customStyle="1" w:styleId="berschrift5Zchn">
    <w:name w:val="Überschrift 5 Zchn"/>
    <w:link w:val="berschrift5"/>
    <w:uiPriority w:val="9"/>
    <w:rsid w:val="00451A2B"/>
    <w:rPr>
      <w:rFonts w:ascii="Arial" w:eastAsia="MS Gothic" w:hAnsi="Arial"/>
      <w:b/>
      <w:color w:val="000000" w:themeColor="text1"/>
      <w:sz w:val="17"/>
      <w:szCs w:val="17"/>
      <w:lang w:eastAsia="ja-JP"/>
    </w:rPr>
  </w:style>
  <w:style w:type="paragraph" w:styleId="Verzeichnis1">
    <w:name w:val="toc 1"/>
    <w:basedOn w:val="Standard"/>
    <w:next w:val="Standard"/>
    <w:autoRedefine/>
    <w:uiPriority w:val="39"/>
    <w:unhideWhenUsed/>
    <w:rsid w:val="00D07F32"/>
    <w:pPr>
      <w:keepLines/>
      <w:tabs>
        <w:tab w:val="left" w:pos="652"/>
        <w:tab w:val="right" w:pos="8505"/>
      </w:tabs>
      <w:spacing w:before="200" w:after="40" w:line="240" w:lineRule="auto"/>
      <w:ind w:left="709" w:right="561" w:hanging="709"/>
    </w:pPr>
    <w:rPr>
      <w:b/>
    </w:rPr>
  </w:style>
  <w:style w:type="paragraph" w:styleId="Verzeichnis2">
    <w:name w:val="toc 2"/>
    <w:basedOn w:val="Standard"/>
    <w:next w:val="Standard"/>
    <w:autoRedefine/>
    <w:uiPriority w:val="39"/>
    <w:unhideWhenUsed/>
    <w:rsid w:val="00D07F32"/>
    <w:pPr>
      <w:tabs>
        <w:tab w:val="left" w:pos="652"/>
        <w:tab w:val="right" w:pos="8505"/>
      </w:tabs>
      <w:spacing w:after="40" w:line="240" w:lineRule="auto"/>
      <w:ind w:left="709" w:right="561" w:hanging="709"/>
    </w:pPr>
    <w:rPr>
      <w:szCs w:val="22"/>
    </w:rPr>
  </w:style>
  <w:style w:type="paragraph" w:styleId="Verzeichnis3">
    <w:name w:val="toc 3"/>
    <w:basedOn w:val="Standard"/>
    <w:next w:val="Standard"/>
    <w:autoRedefine/>
    <w:uiPriority w:val="39"/>
    <w:unhideWhenUsed/>
    <w:rsid w:val="00D07F32"/>
    <w:pPr>
      <w:tabs>
        <w:tab w:val="left" w:pos="652"/>
        <w:tab w:val="right" w:pos="8505"/>
      </w:tabs>
      <w:spacing w:after="40" w:line="240" w:lineRule="auto"/>
      <w:ind w:left="709" w:right="561" w:hanging="709"/>
    </w:pPr>
    <w:rPr>
      <w:noProof/>
    </w:rPr>
  </w:style>
  <w:style w:type="paragraph" w:styleId="Fuzeile">
    <w:name w:val="footer"/>
    <w:basedOn w:val="Standard"/>
    <w:link w:val="FuzeileZchn"/>
    <w:autoRedefine/>
    <w:uiPriority w:val="99"/>
    <w:unhideWhenUsed/>
    <w:rsid w:val="0040684C"/>
    <w:pPr>
      <w:tabs>
        <w:tab w:val="center" w:pos="4536"/>
        <w:tab w:val="right" w:pos="9072"/>
      </w:tabs>
      <w:spacing w:line="240" w:lineRule="auto"/>
    </w:pPr>
    <w:rPr>
      <w:sz w:val="16"/>
    </w:rPr>
  </w:style>
  <w:style w:type="character" w:customStyle="1" w:styleId="FuzeileZchn">
    <w:name w:val="Fußzeile Zchn"/>
    <w:link w:val="Fuzeile"/>
    <w:uiPriority w:val="99"/>
    <w:rsid w:val="0040684C"/>
    <w:rPr>
      <w:rFonts w:ascii="Arial" w:eastAsia="MS Mincho" w:hAnsi="Arial"/>
      <w:sz w:val="16"/>
      <w:szCs w:val="24"/>
      <w:lang w:eastAsia="ja-JP"/>
    </w:rPr>
  </w:style>
  <w:style w:type="paragraph" w:customStyle="1" w:styleId="AufzNr">
    <w:name w:val="AufzNr."/>
    <w:basedOn w:val="AufzPunkt0"/>
    <w:link w:val="AufzNrZchn"/>
    <w:autoRedefine/>
    <w:qFormat/>
    <w:rsid w:val="007C5276"/>
    <w:pPr>
      <w:numPr>
        <w:numId w:val="18"/>
      </w:numPr>
      <w:ind w:left="567" w:hanging="567"/>
    </w:pPr>
  </w:style>
  <w:style w:type="character" w:customStyle="1" w:styleId="AufzPunktZchn">
    <w:name w:val="AufzPunkt Zchn"/>
    <w:basedOn w:val="Absatz-Standardschriftart"/>
    <w:link w:val="AufzPunkt0"/>
    <w:rsid w:val="0004349D"/>
    <w:rPr>
      <w:rFonts w:ascii="Arial" w:eastAsia="MS Mincho" w:hAnsi="Arial"/>
      <w:bCs/>
      <w:sz w:val="17"/>
      <w:szCs w:val="17"/>
      <w:lang w:eastAsia="ja-JP"/>
    </w:rPr>
  </w:style>
  <w:style w:type="character" w:customStyle="1" w:styleId="AufzNrZchn">
    <w:name w:val="AufzNr. Zchn"/>
    <w:basedOn w:val="AufzPunktZchn"/>
    <w:link w:val="AufzNr"/>
    <w:rsid w:val="007C5276"/>
    <w:rPr>
      <w:rFonts w:ascii="Arial" w:eastAsia="MS Mincho" w:hAnsi="Arial"/>
      <w:bCs/>
      <w:sz w:val="19"/>
      <w:szCs w:val="19"/>
      <w:lang w:eastAsia="ja-JP"/>
    </w:rPr>
  </w:style>
  <w:style w:type="paragraph" w:styleId="Kopfzeile">
    <w:name w:val="header"/>
    <w:basedOn w:val="Standard"/>
    <w:link w:val="KopfzeileZchn"/>
    <w:uiPriority w:val="99"/>
    <w:unhideWhenUsed/>
    <w:rsid w:val="00643D53"/>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643D53"/>
    <w:rPr>
      <w:rFonts w:ascii="Arial" w:eastAsia="MS Mincho" w:hAnsi="Arial"/>
      <w:sz w:val="19"/>
      <w:szCs w:val="19"/>
      <w:lang w:eastAsia="ja-JP"/>
    </w:rPr>
  </w:style>
  <w:style w:type="character" w:styleId="Hyperlink">
    <w:name w:val="Hyperlink"/>
    <w:basedOn w:val="Absatz-Standardschriftart"/>
    <w:uiPriority w:val="99"/>
    <w:unhideWhenUsed/>
    <w:rsid w:val="0040684C"/>
    <w:rPr>
      <w:color w:val="000000" w:themeColor="text1"/>
      <w:u w:val="single"/>
    </w:rPr>
  </w:style>
  <w:style w:type="character" w:styleId="NichtaufgelsteErwhnung">
    <w:name w:val="Unresolved Mention"/>
    <w:basedOn w:val="Absatz-Standardschriftart"/>
    <w:uiPriority w:val="99"/>
    <w:semiHidden/>
    <w:unhideWhenUsed/>
    <w:rsid w:val="00020688"/>
    <w:rPr>
      <w:color w:val="605E5C"/>
      <w:shd w:val="clear" w:color="auto" w:fill="E1DFDD"/>
    </w:rPr>
  </w:style>
  <w:style w:type="paragraph" w:customStyle="1" w:styleId="Haupttitel">
    <w:name w:val="Haupttitel"/>
    <w:basedOn w:val="Standard"/>
    <w:qFormat/>
    <w:rsid w:val="000E1148"/>
    <w:pPr>
      <w:keepNext/>
      <w:spacing w:line="720" w:lineRule="exact"/>
      <w:outlineLvl w:val="3"/>
    </w:pPr>
    <w:rPr>
      <w:sz w:val="72"/>
      <w:szCs w:val="72"/>
    </w:rPr>
  </w:style>
  <w:style w:type="paragraph" w:customStyle="1" w:styleId="TitelDokumentart">
    <w:name w:val="Titel Dokumentart"/>
    <w:basedOn w:val="Standard"/>
    <w:qFormat/>
    <w:rsid w:val="00451A2B"/>
    <w:pPr>
      <w:spacing w:after="280" w:line="240" w:lineRule="auto"/>
    </w:pPr>
    <w:rPr>
      <w:b/>
      <w:sz w:val="20"/>
      <w:szCs w:val="20"/>
    </w:rPr>
  </w:style>
  <w:style w:type="paragraph" w:styleId="Inhaltsverzeichnisberschrift">
    <w:name w:val="TOC Heading"/>
    <w:basedOn w:val="berschrift1"/>
    <w:next w:val="Standard"/>
    <w:uiPriority w:val="71"/>
    <w:unhideWhenUsed/>
    <w:rsid w:val="00164433"/>
    <w:pPr>
      <w:numPr>
        <w:numId w:val="0"/>
      </w:numPr>
      <w:tabs>
        <w:tab w:val="clear" w:pos="8505"/>
      </w:tabs>
      <w:spacing w:before="0"/>
      <w:outlineLvl w:val="9"/>
    </w:pPr>
    <w:rPr>
      <w:rFonts w:eastAsiaTheme="majorEastAsia" w:cs="Arial"/>
      <w:szCs w:val="44"/>
    </w:rPr>
  </w:style>
  <w:style w:type="paragraph" w:customStyle="1" w:styleId="Standardklein">
    <w:name w:val="Standard klein"/>
    <w:basedOn w:val="Standard"/>
    <w:qFormat/>
    <w:rsid w:val="00451A2B"/>
    <w:pPr>
      <w:spacing w:line="240" w:lineRule="auto"/>
    </w:pPr>
    <w:rPr>
      <w:sz w:val="17"/>
      <w:szCs w:val="17"/>
    </w:rPr>
  </w:style>
  <w:style w:type="paragraph" w:styleId="StandardWeb">
    <w:name w:val="Normal (Web)"/>
    <w:basedOn w:val="Standard"/>
    <w:uiPriority w:val="99"/>
    <w:semiHidden/>
    <w:unhideWhenUsed/>
    <w:rsid w:val="005B1733"/>
    <w:pPr>
      <w:spacing w:before="100" w:beforeAutospacing="1" w:after="100" w:afterAutospacing="1" w:line="240" w:lineRule="auto"/>
    </w:pPr>
    <w:rPr>
      <w:rFonts w:ascii="Times New Roman" w:eastAsia="Times New Roman" w:hAnsi="Times New Roman"/>
      <w:sz w:val="24"/>
      <w:szCs w:val="24"/>
      <w:lang w:eastAsia="de-DE"/>
    </w:rPr>
  </w:style>
  <w:style w:type="table" w:styleId="Tabellenraster">
    <w:name w:val="Table Grid"/>
    <w:basedOn w:val="NormaleTabelle"/>
    <w:uiPriority w:val="59"/>
    <w:rsid w:val="00D07F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D07F32"/>
    <w:tblPr>
      <w:tblBorders>
        <w:top w:val="single" w:sz="4" w:space="0" w:color="92C8E4" w:themeColor="background1" w:themeShade="BF"/>
        <w:left w:val="single" w:sz="4" w:space="0" w:color="92C8E4" w:themeColor="background1" w:themeShade="BF"/>
        <w:bottom w:val="single" w:sz="4" w:space="0" w:color="92C8E4" w:themeColor="background1" w:themeShade="BF"/>
        <w:right w:val="single" w:sz="4" w:space="0" w:color="92C8E4" w:themeColor="background1" w:themeShade="BF"/>
        <w:insideH w:val="single" w:sz="4" w:space="0" w:color="92C8E4" w:themeColor="background1" w:themeShade="BF"/>
        <w:insideV w:val="single" w:sz="4" w:space="0" w:color="92C8E4" w:themeColor="background1" w:themeShade="BF"/>
      </w:tblBorders>
    </w:tblPr>
  </w:style>
  <w:style w:type="table" w:styleId="Gitternetztabelle1hell">
    <w:name w:val="Grid Table 1 Light"/>
    <w:basedOn w:val="NormaleTabelle"/>
    <w:uiPriority w:val="46"/>
    <w:rsid w:val="00603D1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entabelle3">
    <w:name w:val="List Table 3"/>
    <w:basedOn w:val="NormaleTabelle"/>
    <w:uiPriority w:val="48"/>
    <w:rsid w:val="00603D1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7FBFD"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7FBFD" w:themeFill="background1"/>
      </w:tcPr>
    </w:tblStylePr>
    <w:tblStylePr w:type="firstCol">
      <w:rPr>
        <w:b/>
        <w:bCs/>
      </w:rPr>
      <w:tblPr/>
      <w:tcPr>
        <w:tcBorders>
          <w:right w:val="nil"/>
        </w:tcBorders>
        <w:shd w:val="clear" w:color="auto" w:fill="F7FBFD" w:themeFill="background1"/>
      </w:tcPr>
    </w:tblStylePr>
    <w:tblStylePr w:type="lastCol">
      <w:rPr>
        <w:b/>
        <w:bCs/>
      </w:rPr>
      <w:tblPr/>
      <w:tcPr>
        <w:tcBorders>
          <w:left w:val="nil"/>
        </w:tcBorders>
        <w:shd w:val="clear" w:color="auto" w:fill="F7FBFD"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VSHStandard">
    <w:name w:val="VSH Standard"/>
    <w:basedOn w:val="NormaleTabelle"/>
    <w:uiPriority w:val="99"/>
    <w:rsid w:val="00F31A0C"/>
    <w:rPr>
      <w:rFonts w:ascii="Arial" w:hAnsi="Arial"/>
      <w:sz w:val="17"/>
    </w:rPr>
    <w:tblPr>
      <w:tblBorders>
        <w:bottom w:val="single" w:sz="8" w:space="0" w:color="D9EAF5" w:themeColor="accent5"/>
        <w:insideH w:val="single" w:sz="8" w:space="0" w:color="D9EAF5" w:themeColor="accent5"/>
      </w:tblBorders>
      <w:tblCellMar>
        <w:top w:w="85" w:type="dxa"/>
        <w:left w:w="0" w:type="dxa"/>
        <w:bottom w:w="85" w:type="dxa"/>
        <w:right w:w="142" w:type="dxa"/>
      </w:tblCellMar>
    </w:tblPr>
    <w:tcPr>
      <w:shd w:val="clear" w:color="auto" w:fill="auto"/>
    </w:tcPr>
    <w:tblStylePr w:type="firstRow">
      <w:rPr>
        <w:rFonts w:ascii="Arial" w:hAnsi="Arial"/>
        <w:b/>
        <w:sz w:val="17"/>
      </w:rPr>
    </w:tblStylePr>
  </w:style>
  <w:style w:type="character" w:customStyle="1" w:styleId="berschrift1Zchn">
    <w:name w:val="Überschrift 1 Zchn"/>
    <w:basedOn w:val="Absatz-Standardschriftart"/>
    <w:link w:val="berschrift1"/>
    <w:rsid w:val="007E16A6"/>
    <w:rPr>
      <w:rFonts w:ascii="Arial" w:eastAsia="MS Mincho" w:hAnsi="Arial"/>
      <w:sz w:val="44"/>
      <w:szCs w:val="19"/>
      <w:lang w:eastAsia="ja-JP"/>
    </w:rPr>
  </w:style>
  <w:style w:type="character" w:customStyle="1" w:styleId="berschrift6Zchn">
    <w:name w:val="Überschrift 6 Zchn"/>
    <w:basedOn w:val="Absatz-Standardschriftart"/>
    <w:link w:val="berschrift6"/>
    <w:uiPriority w:val="9"/>
    <w:rsid w:val="007E16A6"/>
    <w:rPr>
      <w:rFonts w:ascii="Arial" w:eastAsiaTheme="majorEastAsia" w:hAnsi="Arial" w:cs="Arial"/>
      <w:b/>
      <w:bCs/>
      <w:color w:val="000000" w:themeColor="text1"/>
      <w:sz w:val="15"/>
      <w:szCs w:val="15"/>
      <w:lang w:eastAsia="ja-JP"/>
    </w:rPr>
  </w:style>
  <w:style w:type="character" w:customStyle="1" w:styleId="berschrift7Zchn">
    <w:name w:val="Überschrift 7 Zchn"/>
    <w:basedOn w:val="Absatz-Standardschriftart"/>
    <w:link w:val="berschrift7"/>
    <w:uiPriority w:val="9"/>
    <w:rsid w:val="007E16A6"/>
    <w:rPr>
      <w:rFonts w:asciiTheme="majorHAnsi" w:eastAsiaTheme="majorEastAsia" w:hAnsiTheme="majorHAnsi" w:cstheme="majorBidi"/>
      <w:i/>
      <w:iCs/>
      <w:color w:val="000000" w:themeColor="text1"/>
      <w:sz w:val="19"/>
      <w:szCs w:val="19"/>
      <w:lang w:eastAsia="ja-JP"/>
    </w:rPr>
  </w:style>
  <w:style w:type="character" w:customStyle="1" w:styleId="berschrift8Zchn">
    <w:name w:val="Überschrift 8 Zchn"/>
    <w:basedOn w:val="Absatz-Standardschriftart"/>
    <w:link w:val="berschrift8"/>
    <w:uiPriority w:val="9"/>
    <w:rsid w:val="007E16A6"/>
    <w:rPr>
      <w:rFonts w:asciiTheme="majorHAnsi" w:eastAsiaTheme="majorEastAsia" w:hAnsiTheme="majorHAnsi" w:cstheme="majorBidi"/>
      <w:color w:val="272727" w:themeColor="text1" w:themeTint="D8"/>
      <w:sz w:val="21"/>
      <w:szCs w:val="21"/>
      <w:lang w:eastAsia="ja-JP"/>
    </w:rPr>
  </w:style>
  <w:style w:type="paragraph" w:customStyle="1" w:styleId="Aufzhlungnormal">
    <w:name w:val="Aufzählung normal"/>
    <w:basedOn w:val="Standard"/>
    <w:qFormat/>
    <w:rsid w:val="001665E4"/>
    <w:pPr>
      <w:numPr>
        <w:numId w:val="37"/>
      </w:numPr>
      <w:spacing w:after="120" w:line="240" w:lineRule="auto"/>
      <w:contextualSpacing/>
    </w:pPr>
    <w:rPr>
      <w:rFonts w:eastAsia="Times New Roman"/>
      <w:sz w:val="22"/>
      <w:szCs w:val="20"/>
      <w:lang w:eastAsia="de-DE"/>
    </w:rPr>
  </w:style>
  <w:style w:type="paragraph" w:customStyle="1" w:styleId="Aufzhlungfett">
    <w:name w:val="Aufzählung fett"/>
    <w:autoRedefine/>
    <w:qFormat/>
    <w:rsid w:val="00D54F5D"/>
    <w:pPr>
      <w:numPr>
        <w:numId w:val="39"/>
      </w:numPr>
      <w:spacing w:after="40"/>
      <w:ind w:left="284" w:hanging="284"/>
      <w:contextualSpacing/>
    </w:pPr>
    <w:rPr>
      <w:rFonts w:ascii="Arial" w:hAnsi="Arial"/>
      <w:b/>
      <w:sz w:val="22"/>
      <w:lang w:eastAsia="de-DE"/>
    </w:rPr>
  </w:style>
  <w:style w:type="paragraph" w:customStyle="1" w:styleId="TextWegleitung">
    <w:name w:val="Text Wegleitung"/>
    <w:basedOn w:val="Standard"/>
    <w:link w:val="TextWegleitungZchn"/>
    <w:autoRedefine/>
    <w:qFormat/>
    <w:rsid w:val="00D54F5D"/>
    <w:pPr>
      <w:tabs>
        <w:tab w:val="left" w:pos="2092"/>
      </w:tabs>
      <w:spacing w:before="120" w:line="240" w:lineRule="auto"/>
      <w:contextualSpacing/>
    </w:pPr>
    <w:rPr>
      <w:rFonts w:cs="Arial"/>
      <w:b/>
      <w:sz w:val="17"/>
      <w:szCs w:val="17"/>
    </w:rPr>
  </w:style>
  <w:style w:type="paragraph" w:customStyle="1" w:styleId="AufzhlungWegleitung">
    <w:name w:val="Aufzählung Wegleitung"/>
    <w:basedOn w:val="Aufzhlungfett"/>
    <w:link w:val="AufzhlungWegleitungZchn"/>
    <w:qFormat/>
    <w:rsid w:val="00D54F5D"/>
  </w:style>
  <w:style w:type="character" w:customStyle="1" w:styleId="TextWegleitungZchn">
    <w:name w:val="Text Wegleitung Zchn"/>
    <w:basedOn w:val="Absatz-Standardschriftart"/>
    <w:link w:val="TextWegleitung"/>
    <w:rsid w:val="00D54F5D"/>
    <w:rPr>
      <w:rFonts w:ascii="Arial" w:eastAsia="MS Mincho" w:hAnsi="Arial" w:cs="Arial"/>
      <w:b/>
      <w:sz w:val="17"/>
      <w:szCs w:val="17"/>
      <w:lang w:eastAsia="ja-JP"/>
    </w:rPr>
  </w:style>
  <w:style w:type="character" w:customStyle="1" w:styleId="AufzhlungWegleitungZchn">
    <w:name w:val="Aufzählung Wegleitung Zchn"/>
    <w:basedOn w:val="Absatz-Standardschriftart"/>
    <w:link w:val="AufzhlungWegleitung"/>
    <w:rsid w:val="00D54F5D"/>
    <w:rPr>
      <w:rFonts w:ascii="Arial" w:hAnsi="Arial"/>
      <w:b/>
      <w:sz w:val="22"/>
      <w:lang w:eastAsia="de-DE"/>
    </w:rPr>
  </w:style>
  <w:style w:type="paragraph" w:styleId="Listenabsatz">
    <w:name w:val="List Paragraph"/>
    <w:basedOn w:val="Standard"/>
    <w:qFormat/>
    <w:rsid w:val="00D54F5D"/>
    <w:pPr>
      <w:spacing w:line="260" w:lineRule="exact"/>
      <w:ind w:left="720"/>
      <w:contextualSpacing/>
    </w:pPr>
    <w:rPr>
      <w:sz w:val="22"/>
      <w:szCs w:val="24"/>
    </w:rPr>
  </w:style>
  <w:style w:type="paragraph" w:customStyle="1" w:styleId="AufzPunkt">
    <w:name w:val="Aufz.Punkt"/>
    <w:basedOn w:val="Standard"/>
    <w:link w:val="AufzPunktZchn0"/>
    <w:autoRedefine/>
    <w:qFormat/>
    <w:rsid w:val="002A4076"/>
    <w:pPr>
      <w:keepLines/>
      <w:numPr>
        <w:numId w:val="41"/>
      </w:numPr>
      <w:spacing w:line="260" w:lineRule="exact"/>
      <w:ind w:left="284" w:hanging="284"/>
    </w:pPr>
    <w:rPr>
      <w:sz w:val="22"/>
      <w:szCs w:val="24"/>
    </w:rPr>
  </w:style>
  <w:style w:type="character" w:customStyle="1" w:styleId="AufzPunktZchn0">
    <w:name w:val="Aufz.Punkt Zchn"/>
    <w:basedOn w:val="Absatz-Standardschriftart"/>
    <w:link w:val="AufzPunkt"/>
    <w:rsid w:val="002A4076"/>
    <w:rPr>
      <w:rFonts w:ascii="Arial" w:eastAsia="MS Mincho" w:hAnsi="Arial"/>
      <w:sz w:val="22"/>
      <w:szCs w:val="24"/>
      <w:lang w:eastAsia="ja-JP"/>
    </w:rPr>
  </w:style>
  <w:style w:type="paragraph" w:customStyle="1" w:styleId="BCTText">
    <w:name w:val="BCT Text"/>
    <w:basedOn w:val="Standard"/>
    <w:uiPriority w:val="99"/>
    <w:rsid w:val="00137905"/>
    <w:pPr>
      <w:spacing w:before="60" w:after="60" w:line="240" w:lineRule="auto"/>
      <w:ind w:left="1134"/>
      <w:jc w:val="both"/>
    </w:pPr>
    <w:rPr>
      <w:rFonts w:ascii="Century Gothic" w:eastAsia="Times New Roman" w:hAnsi="Century Gothic"/>
      <w:kern w:val="28"/>
      <w:sz w:val="22"/>
      <w:szCs w:val="20"/>
      <w:lang w:eastAsia="de-DE"/>
    </w:rPr>
  </w:style>
  <w:style w:type="character" w:styleId="Kommentarzeichen">
    <w:name w:val="annotation reference"/>
    <w:basedOn w:val="Absatz-Standardschriftart"/>
    <w:uiPriority w:val="99"/>
    <w:semiHidden/>
    <w:unhideWhenUsed/>
    <w:rsid w:val="002E682F"/>
    <w:rPr>
      <w:sz w:val="16"/>
      <w:szCs w:val="16"/>
    </w:rPr>
  </w:style>
  <w:style w:type="paragraph" w:styleId="Kommentartext">
    <w:name w:val="annotation text"/>
    <w:basedOn w:val="Standard"/>
    <w:link w:val="KommentartextZchn"/>
    <w:uiPriority w:val="99"/>
    <w:unhideWhenUsed/>
    <w:rsid w:val="002E682F"/>
    <w:pPr>
      <w:spacing w:line="240" w:lineRule="auto"/>
    </w:pPr>
    <w:rPr>
      <w:sz w:val="20"/>
      <w:szCs w:val="20"/>
    </w:rPr>
  </w:style>
  <w:style w:type="character" w:customStyle="1" w:styleId="KommentartextZchn">
    <w:name w:val="Kommentartext Zchn"/>
    <w:basedOn w:val="Absatz-Standardschriftart"/>
    <w:link w:val="Kommentartext"/>
    <w:uiPriority w:val="99"/>
    <w:rsid w:val="002E682F"/>
    <w:rPr>
      <w:rFonts w:ascii="Arial" w:eastAsia="MS Mincho" w:hAnsi="Arial"/>
      <w:lang w:eastAsia="ja-JP"/>
    </w:rPr>
  </w:style>
  <w:style w:type="paragraph" w:styleId="Kommentarthema">
    <w:name w:val="annotation subject"/>
    <w:basedOn w:val="Kommentartext"/>
    <w:next w:val="Kommentartext"/>
    <w:link w:val="KommentarthemaZchn"/>
    <w:uiPriority w:val="99"/>
    <w:semiHidden/>
    <w:unhideWhenUsed/>
    <w:rsid w:val="002E682F"/>
    <w:rPr>
      <w:b/>
      <w:bCs/>
    </w:rPr>
  </w:style>
  <w:style w:type="character" w:customStyle="1" w:styleId="KommentarthemaZchn">
    <w:name w:val="Kommentarthema Zchn"/>
    <w:basedOn w:val="KommentartextZchn"/>
    <w:link w:val="Kommentarthema"/>
    <w:uiPriority w:val="99"/>
    <w:semiHidden/>
    <w:rsid w:val="002E682F"/>
    <w:rPr>
      <w:rFonts w:ascii="Arial" w:eastAsia="MS Mincho" w:hAnsi="Arial"/>
      <w:b/>
      <w:bC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vsh.swiss" TargetMode="External"/><Relationship Id="rId1" Type="http://schemas.openxmlformats.org/officeDocument/2006/relationships/hyperlink" Target="mailto:info@vsh.swis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VSH">
      <a:dk1>
        <a:srgbClr val="000000"/>
      </a:dk1>
      <a:lt1>
        <a:srgbClr val="F7FBFD"/>
      </a:lt1>
      <a:dk2>
        <a:srgbClr val="0E2841"/>
      </a:dk2>
      <a:lt2>
        <a:srgbClr val="E5F1F8"/>
      </a:lt2>
      <a:accent1>
        <a:srgbClr val="0071BB"/>
      </a:accent1>
      <a:accent2>
        <a:srgbClr val="F3E963"/>
      </a:accent2>
      <a:accent3>
        <a:srgbClr val="F3865E"/>
      </a:accent3>
      <a:accent4>
        <a:srgbClr val="87CDBB"/>
      </a:accent4>
      <a:accent5>
        <a:srgbClr val="D9EAF5"/>
      </a:accent5>
      <a:accent6>
        <a:srgbClr val="B2D5EB"/>
      </a:accent6>
      <a:hlink>
        <a:srgbClr val="000000"/>
      </a:hlink>
      <a:folHlink>
        <a:srgbClr val="8A5EC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24A26AF43309645BB7A5BC05F95D882" ma:contentTypeVersion="3" ma:contentTypeDescription="Ein neues Dokument erstellen." ma:contentTypeScope="" ma:versionID="caa092a679c6a24c0be2093355276b3c">
  <xsd:schema xmlns:xsd="http://www.w3.org/2001/XMLSchema" xmlns:xs="http://www.w3.org/2001/XMLSchema" xmlns:p="http://schemas.microsoft.com/office/2006/metadata/properties" xmlns:ns2="763a901e-f7fb-4bfc-87cb-011a51a7a485" targetNamespace="http://schemas.microsoft.com/office/2006/metadata/properties" ma:root="true" ma:fieldsID="8e2d01c29a3afbe584d84104c7ffda44" ns2:_="">
    <xsd:import namespace="763a901e-f7fb-4bfc-87cb-011a51a7a48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3a901e-f7fb-4bfc-87cb-011a51a7a4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8D640-D44E-4C47-BCF7-944DBD9C037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C891B2E-534A-49E2-8253-C4680AD17702}">
  <ds:schemaRefs>
    <ds:schemaRef ds:uri="http://schemas.microsoft.com/sharepoint/v3/contenttype/forms"/>
  </ds:schemaRefs>
</ds:datastoreItem>
</file>

<file path=customXml/itemProps3.xml><?xml version="1.0" encoding="utf-8"?>
<ds:datastoreItem xmlns:ds="http://schemas.openxmlformats.org/officeDocument/2006/customXml" ds:itemID="{97007E09-6DA7-4DF0-9B70-67CDDEECA6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3a901e-f7fb-4bfc-87cb-011a51a7a4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6B1155-80FE-43E7-A7C4-8F8BC09A6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1788</Words>
  <Characters>11265</Characters>
  <Application>Microsoft Office Word</Application>
  <DocSecurity>0</DocSecurity>
  <Lines>93</Lines>
  <Paragraphs>26</Paragraphs>
  <ScaleCrop>false</ScaleCrop>
  <Company/>
  <LinksUpToDate>false</LinksUpToDate>
  <CharactersWithSpaces>13027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Cosma Loderer</dc:creator>
  <cp:lastModifiedBy>Lorenz Lüthi</cp:lastModifiedBy>
  <cp:revision>2</cp:revision>
  <cp:lastPrinted>2025-08-07T15:08:00Z</cp:lastPrinted>
  <dcterms:created xsi:type="dcterms:W3CDTF">2026-07-09T09:44:00Z</dcterms:created>
  <dcterms:modified xsi:type="dcterms:W3CDTF">2026-07-09T09:44:00Z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0x010100224A26AF43309645BB7A5BC05F95D882</vt:lpwstr>
  </property>
</Properties>
</file>